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7FA" w:rsidRPr="003227FA" w:rsidRDefault="003227FA" w:rsidP="009A1FDF">
      <w:pPr>
        <w:pStyle w:val="Untertitel1"/>
        <w:tabs>
          <w:tab w:val="clear" w:pos="115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b w:val="0"/>
          <w:bCs w:val="0"/>
          <w:iCs/>
          <w:caps w:val="0"/>
          <w:color w:val="auto"/>
          <w:spacing w:val="13"/>
          <w:sz w:val="22"/>
          <w:szCs w:val="22"/>
          <w:u w:color="94C600"/>
        </w:rPr>
      </w:pPr>
      <w:r w:rsidRPr="003227FA">
        <w:rPr>
          <w:rFonts w:asciiTheme="minorHAnsi" w:hAnsiTheme="minorHAnsi"/>
          <w:b w:val="0"/>
          <w:bCs w:val="0"/>
          <w:iCs/>
          <w:caps w:val="0"/>
          <w:color w:val="auto"/>
          <w:spacing w:val="13"/>
          <w:sz w:val="22"/>
          <w:szCs w:val="22"/>
          <w:u w:color="94C600"/>
        </w:rPr>
        <w:t>Ass.-Prof. Mag. Dr. Hannes Schweiger (Institut für Germanistik, Universität Wien)</w:t>
      </w:r>
    </w:p>
    <w:p w:rsidR="003227FA" w:rsidRDefault="003227FA" w:rsidP="009A1FDF">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spacing w:val="2"/>
          <w:kern w:val="28"/>
          <w:sz w:val="22"/>
          <w:szCs w:val="22"/>
          <w:u w:color="2E2D21"/>
        </w:rPr>
      </w:pPr>
    </w:p>
    <w:p w:rsidR="00A508F3" w:rsidRPr="003227FA" w:rsidRDefault="00A508F3" w:rsidP="009A1FDF">
      <w:pPr>
        <w:pStyle w:val="Titel1"/>
        <w:keepNext w:val="0"/>
        <w:pBdr>
          <w:bottom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spacing w:val="2"/>
          <w:kern w:val="28"/>
          <w:sz w:val="22"/>
          <w:szCs w:val="22"/>
          <w:u w:color="2E2D21"/>
        </w:rPr>
      </w:pPr>
      <w:r w:rsidRPr="003227FA">
        <w:rPr>
          <w:rFonts w:asciiTheme="minorHAnsi" w:hAnsiTheme="minorHAnsi"/>
          <w:color w:val="auto"/>
          <w:spacing w:val="2"/>
          <w:kern w:val="28"/>
          <w:sz w:val="22"/>
          <w:szCs w:val="22"/>
          <w:u w:color="2E2D21"/>
        </w:rPr>
        <w:t>Die Förderung von Schreibkompetenz im Sinne Durchgängiger Sprachbildung:  Sprachliches Lernen in allen Fächern im Kontext der Vorwissenschaftlichen Arbeit</w:t>
      </w: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3227FA">
        <w:rPr>
          <w:rFonts w:asciiTheme="minorHAnsi" w:hAnsiTheme="minorHAnsi"/>
          <w:color w:val="auto"/>
          <w:u w:color="000000"/>
          <w:lang w:val="de-DE"/>
        </w:rPr>
        <w:t xml:space="preserve">Den Ausgangspunkt dieses Vortrags bildet ein Projekt zur Begleitung von Schüler*innen bei ihrer Vorwissenschaftlichen Arbeit (VWA) durch Lehramtsstudierende der Universität Wien. Im Rahmen von Seminaren für Lehramtsstudierende werden die 7. Klassen einer Projektschule – ein Oberstufenrealgymnasium in Wien – bei der Vorbereitung und Durchführung ihrer VWA, die seit einigen Jahren verpflichtender Bestandteil der Matura in Österreich ist, unterstützt. Die angehenden Lehrkräfte entwickeln und erproben Unterrichtsszenarien zur Integration wissenschaftspropädeutischer Kenntnisse und Kompetenzen in den Unterricht im Sinne der Durchgängigen Sprachbildung. Darüber hinaus beteiligen sie sich an der Gestaltung einer von der Schule angebotenen Unverbindlichen Übung zum wissenschaftlichen Arbeiten zur VWA. Sie unterrichten </w:t>
      </w:r>
      <w:proofErr w:type="spellStart"/>
      <w:r w:rsidRPr="003227FA">
        <w:rPr>
          <w:rFonts w:asciiTheme="minorHAnsi" w:hAnsiTheme="minorHAnsi"/>
          <w:color w:val="auto"/>
          <w:u w:color="000000"/>
          <w:lang w:val="de-DE"/>
        </w:rPr>
        <w:t>weiters</w:t>
      </w:r>
      <w:proofErr w:type="spellEnd"/>
      <w:r w:rsidRPr="003227FA">
        <w:rPr>
          <w:rFonts w:asciiTheme="minorHAnsi" w:hAnsiTheme="minorHAnsi"/>
          <w:color w:val="auto"/>
          <w:u w:color="000000"/>
          <w:lang w:val="de-DE"/>
        </w:rPr>
        <w:t xml:space="preserve"> in Gegenständen wie Physik, Philosophie und Psychologie, Geschichte oder Geographie und begleiten darüber hinaus individuell Schüler*innen als Mentor*innen. Übergeordnetes Ziel des Projekts ist es, Maßnahmen im Sinne einer höheren Bildungsgerechtigkeit zu setzen.</w:t>
      </w: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r w:rsidRPr="003227FA">
        <w:rPr>
          <w:rFonts w:asciiTheme="minorHAnsi" w:hAnsiTheme="minorHAnsi"/>
          <w:color w:val="auto"/>
          <w:u w:color="000000"/>
          <w:lang w:val="de-DE"/>
        </w:rPr>
        <w:t>Welche Rolle spielen sozioökonomische Faktoren für den Erfolg von Schüler*innen bei der VWA?  Inwiefern stellt die VWA gerade für sozial und ökonomisch benachteiligte Schüler*innen eine Hürde dar und welche Bedeutung hat in diesem Zusammenhang die Förderung der bildungssprachlichen Kompetenz von Schüler*innen mit Deutsch als Zweitsprache? Wie kann Schule durch sprachliches Lernen in allen Fächern mit besonderer Bezugnahme auf die VWA-relevanten Anforderungen im Bereich der Schreibkompetenz der Bildungsbenachteiligung von Schüler*innen gegensteuern? Diese Fragen werden auf der Basis einer empirischen Untersuchung zur Evaluation des Projekts und mit Blick auf vergleichbare Projekte im internationalen Kontext zur Förderung der Schreibkompetenz von Schüler*innen, deren Erstsprache nicht die B</w:t>
      </w:r>
      <w:r w:rsidR="009A1FDF">
        <w:rPr>
          <w:rFonts w:asciiTheme="minorHAnsi" w:hAnsiTheme="minorHAnsi"/>
          <w:color w:val="auto"/>
          <w:u w:color="000000"/>
          <w:lang w:val="de-DE"/>
        </w:rPr>
        <w:t>ildungssprache ist, diskutiert.</w:t>
      </w:r>
      <w:bookmarkStart w:id="0" w:name="_GoBack"/>
      <w:bookmarkEnd w:id="0"/>
    </w:p>
    <w:p w:rsidR="00A508F3" w:rsidRPr="003227FA" w:rsidRDefault="00A508F3" w:rsidP="009A1FDF">
      <w:pPr>
        <w:pStyle w:val="Text"/>
        <w:spacing w:line="276" w:lineRule="auto"/>
        <w:jc w:val="both"/>
        <w:rPr>
          <w:rFonts w:asciiTheme="minorHAnsi" w:eastAsia="Avenir Next" w:hAnsiTheme="minorHAnsi" w:cs="Avenir Next"/>
          <w:b/>
          <w:bCs/>
          <w:color w:val="auto"/>
          <w:lang w:val="de-DE"/>
        </w:rPr>
      </w:pPr>
    </w:p>
    <w:p w:rsidR="00A508F3" w:rsidRPr="003227FA" w:rsidRDefault="00A508F3" w:rsidP="009A1FDF">
      <w:pPr>
        <w:pStyle w:val="Text"/>
        <w:spacing w:line="276" w:lineRule="auto"/>
        <w:jc w:val="both"/>
        <w:rPr>
          <w:rFonts w:asciiTheme="minorHAnsi" w:eastAsia="Avenir Next" w:hAnsiTheme="minorHAnsi" w:cs="Avenir Next"/>
          <w:b/>
          <w:bCs/>
          <w:color w:val="auto"/>
          <w:lang w:val="de-DE"/>
        </w:rPr>
      </w:pPr>
      <w:r w:rsidRPr="003227FA">
        <w:rPr>
          <w:rFonts w:asciiTheme="minorHAnsi" w:hAnsiTheme="minorHAnsi"/>
          <w:b/>
          <w:bCs/>
          <w:color w:val="auto"/>
          <w:lang w:val="de-DE"/>
        </w:rPr>
        <w:t>Literatur</w:t>
      </w:r>
    </w:p>
    <w:p w:rsidR="003227FA" w:rsidRDefault="00A508F3" w:rsidP="009A1FDF">
      <w:pPr>
        <w:pStyle w:val="Standard1"/>
        <w:spacing w:line="276" w:lineRule="auto"/>
        <w:jc w:val="both"/>
        <w:rPr>
          <w:rFonts w:asciiTheme="minorHAnsi" w:hAnsiTheme="minorHAnsi"/>
          <w:color w:val="auto"/>
          <w:lang w:val="de-DE"/>
        </w:rPr>
      </w:pPr>
      <w:r w:rsidRPr="003227FA">
        <w:rPr>
          <w:rFonts w:asciiTheme="minorHAnsi" w:hAnsiTheme="minorHAnsi"/>
          <w:color w:val="auto"/>
          <w:lang w:val="de-DE"/>
        </w:rPr>
        <w:t xml:space="preserve">Bora </w:t>
      </w:r>
      <w:proofErr w:type="spellStart"/>
      <w:r w:rsidRPr="003227FA">
        <w:rPr>
          <w:rFonts w:asciiTheme="minorHAnsi" w:hAnsiTheme="minorHAnsi"/>
          <w:color w:val="auto"/>
          <w:lang w:val="de-DE"/>
        </w:rPr>
        <w:t>Bushati</w:t>
      </w:r>
      <w:proofErr w:type="spellEnd"/>
      <w:r w:rsidRPr="003227FA">
        <w:rPr>
          <w:rFonts w:asciiTheme="minorHAnsi" w:hAnsiTheme="minorHAnsi"/>
          <w:color w:val="auto"/>
          <w:lang w:val="de-DE"/>
        </w:rPr>
        <w:t xml:space="preserve">; Christopher Ebner; Lisa </w:t>
      </w:r>
      <w:proofErr w:type="spellStart"/>
      <w:r w:rsidRPr="003227FA">
        <w:rPr>
          <w:rFonts w:asciiTheme="minorHAnsi" w:hAnsiTheme="minorHAnsi"/>
          <w:color w:val="auto"/>
          <w:lang w:val="de-DE"/>
        </w:rPr>
        <w:t>Niederdorfer</w:t>
      </w:r>
      <w:proofErr w:type="spellEnd"/>
      <w:r w:rsidRPr="003227FA">
        <w:rPr>
          <w:rFonts w:asciiTheme="minorHAnsi" w:hAnsiTheme="minorHAnsi"/>
          <w:color w:val="auto"/>
          <w:lang w:val="de-DE"/>
        </w:rPr>
        <w:t xml:space="preserve">; Sabine </w:t>
      </w:r>
      <w:proofErr w:type="spellStart"/>
      <w:r w:rsidRPr="003227FA">
        <w:rPr>
          <w:rFonts w:asciiTheme="minorHAnsi" w:hAnsiTheme="minorHAnsi"/>
          <w:color w:val="auto"/>
          <w:lang w:val="de-DE"/>
        </w:rPr>
        <w:t>Schm</w:t>
      </w:r>
      <w:proofErr w:type="spellEnd"/>
      <w:r w:rsidRPr="003227FA">
        <w:rPr>
          <w:rFonts w:asciiTheme="minorHAnsi" w:hAnsiTheme="minorHAnsi"/>
          <w:color w:val="auto"/>
          <w:lang w:val="sv-SE"/>
        </w:rPr>
        <w:t>ö</w:t>
      </w:r>
      <w:proofErr w:type="spellStart"/>
      <w:r w:rsidRPr="003227FA">
        <w:rPr>
          <w:rFonts w:asciiTheme="minorHAnsi" w:hAnsiTheme="minorHAnsi"/>
          <w:color w:val="auto"/>
          <w:lang w:val="it-IT"/>
        </w:rPr>
        <w:t>lzer-Eibinger</w:t>
      </w:r>
      <w:proofErr w:type="spellEnd"/>
      <w:r w:rsidRPr="003227FA">
        <w:rPr>
          <w:rFonts w:asciiTheme="minorHAnsi" w:hAnsiTheme="minorHAnsi"/>
          <w:color w:val="auto"/>
          <w:lang w:val="it-IT"/>
        </w:rPr>
        <w:t xml:space="preserve"> (2018):</w:t>
      </w:r>
      <w:r w:rsidRPr="003227FA">
        <w:rPr>
          <w:rFonts w:asciiTheme="minorHAnsi" w:hAnsiTheme="minorHAnsi"/>
          <w:color w:val="auto"/>
          <w:lang w:val="de-DE"/>
        </w:rPr>
        <w:t xml:space="preserve"> </w:t>
      </w:r>
    </w:p>
    <w:p w:rsidR="00A508F3" w:rsidRPr="003227FA" w:rsidRDefault="00A508F3" w:rsidP="009A1FDF">
      <w:pPr>
        <w:pStyle w:val="Standard1"/>
        <w:spacing w:line="276" w:lineRule="auto"/>
        <w:ind w:firstLine="720"/>
        <w:jc w:val="both"/>
        <w:rPr>
          <w:rFonts w:asciiTheme="minorHAnsi" w:eastAsia="Avenir Next" w:hAnsiTheme="minorHAnsi" w:cs="Avenir Next"/>
          <w:color w:val="auto"/>
          <w:lang w:val="de-DE"/>
        </w:rPr>
      </w:pPr>
      <w:r w:rsidRPr="003227FA">
        <w:rPr>
          <w:rFonts w:asciiTheme="minorHAnsi" w:hAnsiTheme="minorHAnsi"/>
          <w:color w:val="auto"/>
          <w:lang w:val="de-DE"/>
        </w:rPr>
        <w:t xml:space="preserve">Wissenschaftlich schreiben lernen in der Schule. </w:t>
      </w:r>
      <w:proofErr w:type="spellStart"/>
      <w:r w:rsidRPr="003227FA">
        <w:rPr>
          <w:rFonts w:asciiTheme="minorHAnsi" w:hAnsiTheme="minorHAnsi"/>
          <w:color w:val="auto"/>
          <w:lang w:val="de-DE"/>
        </w:rPr>
        <w:t>Hohengehren</w:t>
      </w:r>
      <w:proofErr w:type="spellEnd"/>
      <w:r w:rsidRPr="003227FA">
        <w:rPr>
          <w:rFonts w:asciiTheme="minorHAnsi" w:hAnsiTheme="minorHAnsi"/>
          <w:color w:val="auto"/>
          <w:lang w:val="de-DE"/>
        </w:rPr>
        <w:t>: Schneider.</w:t>
      </w: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eastAsia="Avenir Next" w:hAnsiTheme="minorHAnsi" w:cs="Avenir Next"/>
          <w:color w:val="auto"/>
          <w:u w:color="000000"/>
          <w:lang w:val="de-DE"/>
        </w:rPr>
      </w:pPr>
      <w:proofErr w:type="spellStart"/>
      <w:r w:rsidRPr="003227FA">
        <w:rPr>
          <w:rFonts w:asciiTheme="minorHAnsi" w:hAnsiTheme="minorHAnsi"/>
          <w:color w:val="auto"/>
          <w:u w:color="000000"/>
          <w:lang w:val="de-DE"/>
        </w:rPr>
        <w:t>Esterl</w:t>
      </w:r>
      <w:proofErr w:type="spellEnd"/>
      <w:r w:rsidRPr="003227FA">
        <w:rPr>
          <w:rFonts w:asciiTheme="minorHAnsi" w:hAnsiTheme="minorHAnsi"/>
          <w:color w:val="auto"/>
          <w:u w:color="000000"/>
          <w:lang w:val="de-DE"/>
        </w:rPr>
        <w:t xml:space="preserve">, Ursula; </w:t>
      </w:r>
      <w:proofErr w:type="spellStart"/>
      <w:r w:rsidRPr="003227FA">
        <w:rPr>
          <w:rFonts w:asciiTheme="minorHAnsi" w:hAnsiTheme="minorHAnsi"/>
          <w:color w:val="auto"/>
          <w:u w:color="000000"/>
          <w:lang w:val="de-DE"/>
        </w:rPr>
        <w:t>Wetschanow</w:t>
      </w:r>
      <w:proofErr w:type="spellEnd"/>
      <w:r w:rsidRPr="003227FA">
        <w:rPr>
          <w:rFonts w:asciiTheme="minorHAnsi" w:hAnsiTheme="minorHAnsi"/>
          <w:color w:val="auto"/>
          <w:u w:color="000000"/>
          <w:lang w:val="de-DE"/>
        </w:rPr>
        <w:t>, Karin (</w:t>
      </w:r>
      <w:proofErr w:type="spellStart"/>
      <w:r w:rsidRPr="003227FA">
        <w:rPr>
          <w:rFonts w:asciiTheme="minorHAnsi" w:hAnsiTheme="minorHAnsi"/>
          <w:color w:val="auto"/>
          <w:u w:color="000000"/>
          <w:lang w:val="de-DE"/>
        </w:rPr>
        <w:t>Hg</w:t>
      </w:r>
      <w:proofErr w:type="spellEnd"/>
      <w:r w:rsidRPr="003227FA">
        <w:rPr>
          <w:rFonts w:asciiTheme="minorHAnsi" w:hAnsiTheme="minorHAnsi"/>
          <w:color w:val="auto"/>
          <w:u w:color="000000"/>
          <w:lang w:val="de-DE"/>
        </w:rPr>
        <w:t xml:space="preserve">., 2014): </w:t>
      </w:r>
      <w:proofErr w:type="spellStart"/>
      <w:r w:rsidRPr="003227FA">
        <w:rPr>
          <w:rFonts w:asciiTheme="minorHAnsi" w:hAnsiTheme="minorHAnsi"/>
          <w:i/>
          <w:iCs/>
          <w:color w:val="auto"/>
          <w:u w:color="000000"/>
          <w:lang w:val="de-DE"/>
        </w:rPr>
        <w:t>ide</w:t>
      </w:r>
      <w:proofErr w:type="spellEnd"/>
      <w:r w:rsidRPr="003227FA">
        <w:rPr>
          <w:rFonts w:asciiTheme="minorHAnsi" w:hAnsiTheme="minorHAnsi"/>
          <w:color w:val="auto"/>
          <w:u w:color="000000"/>
          <w:lang w:val="de-DE"/>
        </w:rPr>
        <w:t xml:space="preserve"> 4/2014: Vorwissenschaftliche Arbeit</w:t>
      </w:r>
    </w:p>
    <w:p w:rsid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outlineLvl w:val="0"/>
        <w:rPr>
          <w:rFonts w:asciiTheme="minorHAnsi" w:hAnsiTheme="minorHAnsi"/>
          <w:color w:val="auto"/>
          <w:u w:color="000000"/>
          <w:lang w:val="de-DE"/>
        </w:rPr>
      </w:pPr>
      <w:r w:rsidRPr="003227FA">
        <w:rPr>
          <w:rFonts w:asciiTheme="minorHAnsi" w:hAnsiTheme="minorHAnsi"/>
          <w:color w:val="auto"/>
          <w:u w:color="000000"/>
          <w:lang w:val="de-DE"/>
        </w:rPr>
        <w:t>Fischbach, Julia; Schindler, Kristen (</w:t>
      </w:r>
      <w:proofErr w:type="spellStart"/>
      <w:r w:rsidRPr="003227FA">
        <w:rPr>
          <w:rFonts w:asciiTheme="minorHAnsi" w:hAnsiTheme="minorHAnsi"/>
          <w:color w:val="auto"/>
          <w:u w:color="000000"/>
          <w:lang w:val="de-DE"/>
        </w:rPr>
        <w:t>Hg</w:t>
      </w:r>
      <w:proofErr w:type="spellEnd"/>
      <w:r w:rsidRPr="003227FA">
        <w:rPr>
          <w:rFonts w:asciiTheme="minorHAnsi" w:hAnsiTheme="minorHAnsi"/>
          <w:color w:val="auto"/>
          <w:u w:color="000000"/>
          <w:lang w:val="de-DE"/>
        </w:rPr>
        <w:t xml:space="preserve">., 2015): Zeitschrift Schreiben H. 3/2015: Zwischen Schule und </w:t>
      </w: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outlineLvl w:val="0"/>
        <w:rPr>
          <w:rFonts w:asciiTheme="minorHAnsi" w:eastAsia="Avenir Next" w:hAnsiTheme="minorHAnsi" w:cs="Avenir Next"/>
          <w:color w:val="auto"/>
          <w:u w:color="000000"/>
        </w:rPr>
      </w:pPr>
      <w:r w:rsidRPr="003227FA">
        <w:rPr>
          <w:rFonts w:asciiTheme="minorHAnsi" w:hAnsiTheme="minorHAnsi"/>
          <w:color w:val="auto"/>
          <w:u w:color="000000"/>
          <w:lang w:val="de-DE"/>
        </w:rPr>
        <w:t xml:space="preserve">Hochschule: Akademisches Schreiben – Eine Kontroverse. </w:t>
      </w:r>
      <w:r w:rsidRPr="003227FA">
        <w:rPr>
          <w:rFonts w:asciiTheme="minorHAnsi" w:hAnsiTheme="minorHAnsi"/>
          <w:color w:val="auto"/>
          <w:u w:color="000000"/>
        </w:rPr>
        <w:t xml:space="preserve">URL: </w:t>
      </w:r>
      <w:hyperlink r:id="rId4" w:history="1">
        <w:r w:rsidR="003227FA" w:rsidRPr="009C3B4B">
          <w:rPr>
            <w:rStyle w:val="Hyperlink"/>
            <w:rFonts w:asciiTheme="minorHAnsi" w:hAnsiTheme="minorHAnsi"/>
            <w:u w:color="0000FF"/>
          </w:rPr>
          <w:t>https://zeitschrift-schreiben.eu/globalassets/zeitschrift-schreiben.eu/2015/schindler_fischbach_kontroversendossier.pdf</w:t>
        </w:r>
      </w:hyperlink>
    </w:p>
    <w:p w:rsid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jc w:val="both"/>
        <w:rPr>
          <w:rFonts w:asciiTheme="minorHAnsi" w:hAnsiTheme="minorHAnsi"/>
          <w:color w:val="auto"/>
          <w:u w:color="000000"/>
          <w:lang w:val="de-DE"/>
        </w:rPr>
      </w:pPr>
      <w:proofErr w:type="spellStart"/>
      <w:r w:rsidRPr="003227FA">
        <w:rPr>
          <w:rFonts w:asciiTheme="minorHAnsi" w:hAnsiTheme="minorHAnsi"/>
          <w:color w:val="auto"/>
          <w:u w:color="000000"/>
          <w:lang w:val="de-DE"/>
        </w:rPr>
        <w:t>Gogolin</w:t>
      </w:r>
      <w:proofErr w:type="spellEnd"/>
      <w:r w:rsidRPr="003227FA">
        <w:rPr>
          <w:rFonts w:asciiTheme="minorHAnsi" w:hAnsiTheme="minorHAnsi"/>
          <w:color w:val="auto"/>
          <w:u w:color="000000"/>
          <w:lang w:val="de-DE"/>
        </w:rPr>
        <w:t xml:space="preserve">, Ingrid et al (2011): Durchgängige Sprachbildung Qualitätsmerkmale für den Unterricht. </w:t>
      </w:r>
    </w:p>
    <w:p w:rsidR="00A508F3" w:rsidRPr="003227FA" w:rsidRDefault="00A508F3" w:rsidP="009A1FD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76" w:lineRule="auto"/>
        <w:ind w:left="708"/>
        <w:jc w:val="both"/>
        <w:rPr>
          <w:rFonts w:asciiTheme="minorHAnsi" w:eastAsia="Avenir Next" w:hAnsiTheme="minorHAnsi" w:cs="Avenir Next"/>
          <w:color w:val="auto"/>
          <w:u w:color="000000"/>
          <w:lang w:val="de-DE"/>
        </w:rPr>
      </w:pPr>
      <w:r w:rsidRPr="003227FA">
        <w:rPr>
          <w:rFonts w:asciiTheme="minorHAnsi" w:hAnsiTheme="minorHAnsi"/>
          <w:color w:val="auto"/>
          <w:u w:color="000000"/>
          <w:lang w:val="de-DE"/>
        </w:rPr>
        <w:t>(</w:t>
      </w:r>
      <w:proofErr w:type="spellStart"/>
      <w:r w:rsidRPr="003227FA">
        <w:rPr>
          <w:rFonts w:asciiTheme="minorHAnsi" w:hAnsiTheme="minorHAnsi"/>
          <w:color w:val="auto"/>
          <w:u w:color="000000"/>
          <w:lang w:val="de-DE"/>
        </w:rPr>
        <w:t>FörMig</w:t>
      </w:r>
      <w:proofErr w:type="spellEnd"/>
      <w:r w:rsidRPr="003227FA">
        <w:rPr>
          <w:rFonts w:asciiTheme="minorHAnsi" w:hAnsiTheme="minorHAnsi"/>
          <w:color w:val="auto"/>
          <w:u w:color="000000"/>
          <w:lang w:val="de-DE"/>
        </w:rPr>
        <w:t xml:space="preserve"> Material Bd. 3)  </w:t>
      </w:r>
      <w:hyperlink r:id="rId5" w:history="1">
        <w:r w:rsidR="003227FA" w:rsidRPr="009C3B4B">
          <w:rPr>
            <w:rStyle w:val="Hyperlink"/>
            <w:rFonts w:asciiTheme="minorHAnsi" w:hAnsiTheme="minorHAnsi"/>
            <w:u w:color="0000FF"/>
            <w:lang w:val="de-DE"/>
          </w:rPr>
          <w:t>https://www.foermig.uni-hamburg.de/pdf-dokumente/openaccess.pdf</w:t>
        </w:r>
      </w:hyperlink>
      <w:r w:rsidRPr="003227FA">
        <w:rPr>
          <w:rFonts w:asciiTheme="minorHAnsi" w:hAnsiTheme="minorHAnsi"/>
          <w:color w:val="auto"/>
          <w:u w:color="000000"/>
          <w:lang w:val="de-DE"/>
        </w:rPr>
        <w:t xml:space="preserve"> </w:t>
      </w:r>
    </w:p>
    <w:p w:rsidR="003227FA" w:rsidRDefault="00A508F3" w:rsidP="009A1FDF">
      <w:pPr>
        <w:pStyle w:val="Standard1"/>
        <w:spacing w:line="276" w:lineRule="auto"/>
        <w:jc w:val="both"/>
        <w:rPr>
          <w:rFonts w:asciiTheme="minorHAnsi" w:hAnsiTheme="minorHAnsi"/>
          <w:color w:val="auto"/>
          <w:lang w:val="de-DE"/>
        </w:rPr>
      </w:pPr>
      <w:r w:rsidRPr="003227FA">
        <w:rPr>
          <w:rFonts w:asciiTheme="minorHAnsi" w:hAnsiTheme="minorHAnsi"/>
          <w:color w:val="auto"/>
          <w:lang w:val="de-DE"/>
        </w:rPr>
        <w:t xml:space="preserve">Knorr, Dagmar; Lehnen, Katrin; </w:t>
      </w:r>
      <w:r w:rsidRPr="003227FA">
        <w:rPr>
          <w:rFonts w:asciiTheme="minorHAnsi" w:hAnsiTheme="minorHAnsi"/>
          <w:color w:val="auto"/>
          <w:lang w:val="da-DK"/>
        </w:rPr>
        <w:t>Schindler, Kirsten</w:t>
      </w:r>
      <w:r w:rsidRPr="003227FA">
        <w:rPr>
          <w:rFonts w:asciiTheme="minorHAnsi" w:hAnsiTheme="minorHAnsi"/>
          <w:color w:val="auto"/>
          <w:lang w:val="de-DE"/>
        </w:rPr>
        <w:t xml:space="preserve"> (</w:t>
      </w:r>
      <w:proofErr w:type="spellStart"/>
      <w:r w:rsidRPr="003227FA">
        <w:rPr>
          <w:rFonts w:asciiTheme="minorHAnsi" w:hAnsiTheme="minorHAnsi"/>
          <w:color w:val="auto"/>
          <w:lang w:val="de-DE"/>
        </w:rPr>
        <w:t>Hg</w:t>
      </w:r>
      <w:proofErr w:type="spellEnd"/>
      <w:r w:rsidRPr="003227FA">
        <w:rPr>
          <w:rFonts w:asciiTheme="minorHAnsi" w:hAnsiTheme="minorHAnsi"/>
          <w:color w:val="auto"/>
          <w:lang w:val="de-DE"/>
        </w:rPr>
        <w:t xml:space="preserve">., 2017): Schreiben im Übergang von </w:t>
      </w:r>
    </w:p>
    <w:p w:rsidR="00A508F3" w:rsidRPr="003227FA" w:rsidRDefault="00A508F3" w:rsidP="009A1FDF">
      <w:pPr>
        <w:pStyle w:val="Standard1"/>
        <w:spacing w:line="276" w:lineRule="auto"/>
        <w:ind w:firstLine="720"/>
        <w:jc w:val="both"/>
        <w:rPr>
          <w:rFonts w:asciiTheme="minorHAnsi" w:eastAsia="Avenir Next" w:hAnsiTheme="minorHAnsi" w:cs="Avenir Next"/>
          <w:color w:val="auto"/>
          <w:lang w:val="de-DE"/>
        </w:rPr>
      </w:pPr>
      <w:r w:rsidRPr="003227FA">
        <w:rPr>
          <w:rFonts w:asciiTheme="minorHAnsi" w:hAnsiTheme="minorHAnsi"/>
          <w:color w:val="auto"/>
          <w:lang w:val="de-DE"/>
        </w:rPr>
        <w:t xml:space="preserve">Bildungsinstitutionen. Frankfurt a. Main: Peter Lang. </w:t>
      </w:r>
    </w:p>
    <w:p w:rsidR="003227FA" w:rsidRDefault="00A508F3" w:rsidP="009A1FDF">
      <w:pPr>
        <w:pStyle w:val="Standard1"/>
        <w:spacing w:line="276" w:lineRule="auto"/>
        <w:jc w:val="both"/>
        <w:rPr>
          <w:rFonts w:asciiTheme="minorHAnsi" w:hAnsiTheme="minorHAnsi"/>
          <w:color w:val="auto"/>
          <w:lang w:val="de-DE"/>
        </w:rPr>
      </w:pPr>
      <w:proofErr w:type="spellStart"/>
      <w:r w:rsidRPr="003227FA">
        <w:rPr>
          <w:rFonts w:asciiTheme="minorHAnsi" w:hAnsiTheme="minorHAnsi"/>
          <w:color w:val="auto"/>
          <w:lang w:val="de-DE"/>
        </w:rPr>
        <w:t>Schm</w:t>
      </w:r>
      <w:proofErr w:type="spellEnd"/>
      <w:r w:rsidRPr="003227FA">
        <w:rPr>
          <w:rFonts w:asciiTheme="minorHAnsi" w:hAnsiTheme="minorHAnsi"/>
          <w:color w:val="auto"/>
          <w:lang w:val="sv-SE"/>
        </w:rPr>
        <w:t>ö</w:t>
      </w:r>
      <w:proofErr w:type="spellStart"/>
      <w:r w:rsidRPr="003227FA">
        <w:rPr>
          <w:rFonts w:asciiTheme="minorHAnsi" w:hAnsiTheme="minorHAnsi"/>
          <w:color w:val="auto"/>
          <w:lang w:val="de-DE"/>
        </w:rPr>
        <w:t>lzer-Eibinger</w:t>
      </w:r>
      <w:proofErr w:type="spellEnd"/>
      <w:r w:rsidRPr="003227FA">
        <w:rPr>
          <w:rFonts w:asciiTheme="minorHAnsi" w:hAnsiTheme="minorHAnsi"/>
          <w:color w:val="auto"/>
          <w:lang w:val="de-DE"/>
        </w:rPr>
        <w:t xml:space="preserve">, Sabine; </w:t>
      </w:r>
      <w:proofErr w:type="spellStart"/>
      <w:r w:rsidRPr="003227FA">
        <w:rPr>
          <w:rFonts w:asciiTheme="minorHAnsi" w:hAnsiTheme="minorHAnsi"/>
          <w:color w:val="auto"/>
          <w:lang w:val="de-DE"/>
        </w:rPr>
        <w:t>Thürmann</w:t>
      </w:r>
      <w:proofErr w:type="spellEnd"/>
      <w:r w:rsidRPr="003227FA">
        <w:rPr>
          <w:rFonts w:asciiTheme="minorHAnsi" w:hAnsiTheme="minorHAnsi"/>
          <w:color w:val="auto"/>
          <w:lang w:val="de-DE"/>
        </w:rPr>
        <w:t>, Eike (</w:t>
      </w:r>
      <w:proofErr w:type="spellStart"/>
      <w:r w:rsidRPr="003227FA">
        <w:rPr>
          <w:rFonts w:asciiTheme="minorHAnsi" w:hAnsiTheme="minorHAnsi"/>
          <w:color w:val="auto"/>
          <w:lang w:val="de-DE"/>
        </w:rPr>
        <w:t>Hg</w:t>
      </w:r>
      <w:proofErr w:type="spellEnd"/>
      <w:r w:rsidRPr="003227FA">
        <w:rPr>
          <w:rFonts w:asciiTheme="minorHAnsi" w:hAnsiTheme="minorHAnsi"/>
          <w:color w:val="auto"/>
          <w:lang w:val="de-DE"/>
        </w:rPr>
        <w:t xml:space="preserve">.) (2015): Schreiben als Medium des Lernens – </w:t>
      </w:r>
    </w:p>
    <w:p w:rsidR="00A508F3" w:rsidRPr="003227FA" w:rsidRDefault="00A508F3" w:rsidP="009A1FDF">
      <w:pPr>
        <w:pStyle w:val="Standard1"/>
        <w:spacing w:line="276" w:lineRule="auto"/>
        <w:ind w:firstLine="720"/>
        <w:jc w:val="both"/>
        <w:rPr>
          <w:rFonts w:asciiTheme="minorHAnsi" w:eastAsia="Avenir Next" w:hAnsiTheme="minorHAnsi" w:cs="Avenir Next"/>
          <w:color w:val="auto"/>
          <w:lang w:val="de-DE"/>
        </w:rPr>
      </w:pPr>
      <w:r w:rsidRPr="003227FA">
        <w:rPr>
          <w:rFonts w:asciiTheme="minorHAnsi" w:hAnsiTheme="minorHAnsi"/>
          <w:color w:val="auto"/>
          <w:lang w:val="de-DE"/>
        </w:rPr>
        <w:t xml:space="preserve">Kompetenzentwicklung durch Schreiben im Fachunterricht. Münster, New York: </w:t>
      </w:r>
      <w:proofErr w:type="spellStart"/>
      <w:r w:rsidRPr="003227FA">
        <w:rPr>
          <w:rFonts w:asciiTheme="minorHAnsi" w:hAnsiTheme="minorHAnsi"/>
          <w:color w:val="auto"/>
          <w:lang w:val="de-DE"/>
        </w:rPr>
        <w:t>Waxmann</w:t>
      </w:r>
      <w:proofErr w:type="spellEnd"/>
      <w:r w:rsidRPr="003227FA">
        <w:rPr>
          <w:rFonts w:asciiTheme="minorHAnsi" w:hAnsiTheme="minorHAnsi"/>
          <w:color w:val="auto"/>
          <w:lang w:val="de-DE"/>
        </w:rPr>
        <w:t>.</w:t>
      </w:r>
    </w:p>
    <w:p w:rsidR="00A508F3" w:rsidRPr="003227FA" w:rsidRDefault="00A508F3" w:rsidP="009A1FDF">
      <w:pPr>
        <w:pStyle w:val="Standard1"/>
        <w:spacing w:line="276" w:lineRule="auto"/>
        <w:jc w:val="both"/>
        <w:rPr>
          <w:rFonts w:asciiTheme="minorHAnsi" w:eastAsia="Avenir Next" w:hAnsiTheme="minorHAnsi" w:cs="Avenir Next"/>
          <w:color w:val="auto"/>
          <w:lang w:val="de-DE"/>
        </w:rPr>
      </w:pPr>
      <w:proofErr w:type="spellStart"/>
      <w:r w:rsidRPr="003227FA">
        <w:rPr>
          <w:rFonts w:asciiTheme="minorHAnsi" w:hAnsiTheme="minorHAnsi"/>
          <w:color w:val="auto"/>
          <w:lang w:val="de-DE"/>
        </w:rPr>
        <w:t>Schm</w:t>
      </w:r>
      <w:proofErr w:type="spellEnd"/>
      <w:r w:rsidRPr="003227FA">
        <w:rPr>
          <w:rFonts w:asciiTheme="minorHAnsi" w:hAnsiTheme="minorHAnsi"/>
          <w:color w:val="auto"/>
          <w:lang w:val="sv-SE"/>
        </w:rPr>
        <w:t>ö</w:t>
      </w:r>
      <w:proofErr w:type="spellStart"/>
      <w:r w:rsidRPr="003227FA">
        <w:rPr>
          <w:rFonts w:asciiTheme="minorHAnsi" w:hAnsiTheme="minorHAnsi"/>
          <w:color w:val="auto"/>
          <w:lang w:val="de-DE"/>
        </w:rPr>
        <w:t>lzer-Eibinger</w:t>
      </w:r>
      <w:proofErr w:type="spellEnd"/>
      <w:r w:rsidRPr="003227FA">
        <w:rPr>
          <w:rFonts w:asciiTheme="minorHAnsi" w:hAnsiTheme="minorHAnsi"/>
          <w:color w:val="auto"/>
          <w:lang w:val="de-DE"/>
        </w:rPr>
        <w:t xml:space="preserve">, Sabine; </w:t>
      </w:r>
      <w:proofErr w:type="spellStart"/>
      <w:r w:rsidRPr="003227FA">
        <w:rPr>
          <w:rFonts w:asciiTheme="minorHAnsi" w:hAnsiTheme="minorHAnsi"/>
          <w:color w:val="auto"/>
          <w:lang w:val="de-DE"/>
        </w:rPr>
        <w:t>Bushati</w:t>
      </w:r>
      <w:proofErr w:type="spellEnd"/>
      <w:r w:rsidRPr="003227FA">
        <w:rPr>
          <w:rFonts w:asciiTheme="minorHAnsi" w:hAnsiTheme="minorHAnsi"/>
          <w:color w:val="auto"/>
          <w:lang w:val="de-DE"/>
        </w:rPr>
        <w:t xml:space="preserve">, Bora; </w:t>
      </w:r>
      <w:r w:rsidRPr="003227FA">
        <w:rPr>
          <w:rFonts w:asciiTheme="minorHAnsi" w:hAnsiTheme="minorHAnsi"/>
          <w:color w:val="auto"/>
          <w:lang w:val="da-DK"/>
        </w:rPr>
        <w:t>Ebner, Christopher</w:t>
      </w:r>
      <w:r w:rsidRPr="003227FA">
        <w:rPr>
          <w:rFonts w:asciiTheme="minorHAnsi" w:hAnsiTheme="minorHAnsi"/>
          <w:color w:val="auto"/>
          <w:lang w:val="de-DE"/>
        </w:rPr>
        <w:t xml:space="preserve">; </w:t>
      </w:r>
      <w:proofErr w:type="spellStart"/>
      <w:r w:rsidRPr="003227FA">
        <w:rPr>
          <w:rFonts w:asciiTheme="minorHAnsi" w:hAnsiTheme="minorHAnsi"/>
          <w:color w:val="auto"/>
          <w:lang w:val="de-DE"/>
        </w:rPr>
        <w:t>Niederdorfer</w:t>
      </w:r>
      <w:proofErr w:type="spellEnd"/>
      <w:r w:rsidRPr="003227FA">
        <w:rPr>
          <w:rFonts w:asciiTheme="minorHAnsi" w:hAnsiTheme="minorHAnsi"/>
          <w:color w:val="auto"/>
          <w:lang w:val="de-DE"/>
        </w:rPr>
        <w:t>, Lisa (2018):</w:t>
      </w:r>
    </w:p>
    <w:p w:rsidR="003227FA" w:rsidRDefault="003227FA" w:rsidP="009A1FDF">
      <w:pPr>
        <w:spacing w:line="276" w:lineRule="auto"/>
        <w:jc w:val="both"/>
        <w:rPr>
          <w:rFonts w:asciiTheme="minorHAnsi" w:hAnsiTheme="minorHAnsi"/>
          <w:sz w:val="22"/>
          <w:szCs w:val="22"/>
          <w:lang w:val="de-DE"/>
        </w:rPr>
      </w:pPr>
    </w:p>
    <w:p w:rsidR="00987B21" w:rsidRPr="003227FA" w:rsidRDefault="00A508F3" w:rsidP="009A1FDF">
      <w:pPr>
        <w:spacing w:line="276" w:lineRule="auto"/>
        <w:ind w:left="720"/>
        <w:jc w:val="both"/>
        <w:rPr>
          <w:rFonts w:asciiTheme="minorHAnsi" w:hAnsiTheme="minorHAnsi"/>
          <w:sz w:val="22"/>
          <w:szCs w:val="22"/>
          <w:lang w:val="de-AT"/>
        </w:rPr>
      </w:pPr>
      <w:r w:rsidRPr="003227FA">
        <w:rPr>
          <w:rFonts w:asciiTheme="minorHAnsi" w:hAnsiTheme="minorHAnsi"/>
          <w:sz w:val="22"/>
          <w:szCs w:val="22"/>
          <w:lang w:val="de-DE"/>
        </w:rPr>
        <w:lastRenderedPageBreak/>
        <w:t>Wissenschaftliches Schreiben lehren und lernen. Diagnose und F</w:t>
      </w:r>
      <w:r w:rsidRPr="003227FA">
        <w:rPr>
          <w:rFonts w:asciiTheme="minorHAnsi" w:hAnsiTheme="minorHAnsi"/>
          <w:sz w:val="22"/>
          <w:szCs w:val="22"/>
          <w:lang w:val="sv-SE"/>
        </w:rPr>
        <w:t>ö</w:t>
      </w:r>
      <w:proofErr w:type="spellStart"/>
      <w:r w:rsidRPr="003227FA">
        <w:rPr>
          <w:rFonts w:asciiTheme="minorHAnsi" w:hAnsiTheme="minorHAnsi"/>
          <w:sz w:val="22"/>
          <w:szCs w:val="22"/>
          <w:lang w:val="de-DE"/>
        </w:rPr>
        <w:t>rderung</w:t>
      </w:r>
      <w:proofErr w:type="spellEnd"/>
      <w:r w:rsidRPr="003227FA">
        <w:rPr>
          <w:rFonts w:asciiTheme="minorHAnsi" w:hAnsiTheme="minorHAnsi"/>
          <w:sz w:val="22"/>
          <w:szCs w:val="22"/>
          <w:lang w:val="de-DE"/>
        </w:rPr>
        <w:t xml:space="preserve"> wissenschaftlicher Textkompetenz in Schule und Universität. Münster: </w:t>
      </w:r>
      <w:proofErr w:type="spellStart"/>
      <w:r w:rsidRPr="003227FA">
        <w:rPr>
          <w:rFonts w:asciiTheme="minorHAnsi" w:hAnsiTheme="minorHAnsi"/>
          <w:sz w:val="22"/>
          <w:szCs w:val="22"/>
          <w:lang w:val="de-DE"/>
        </w:rPr>
        <w:t>Waxmann</w:t>
      </w:r>
      <w:proofErr w:type="spellEnd"/>
      <w:r w:rsidRPr="003227FA">
        <w:rPr>
          <w:rFonts w:asciiTheme="minorHAnsi" w:hAnsiTheme="minorHAnsi"/>
          <w:sz w:val="22"/>
          <w:szCs w:val="22"/>
          <w:lang w:val="de-DE"/>
        </w:rPr>
        <w:t>.</w:t>
      </w:r>
    </w:p>
    <w:sectPr w:rsidR="00987B21" w:rsidRPr="003227FA"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venir Next">
    <w:altName w:val="Corbel"/>
    <w:charset w:val="00"/>
    <w:family w:val="swiss"/>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F3"/>
    <w:rsid w:val="003227FA"/>
    <w:rsid w:val="00531CAD"/>
    <w:rsid w:val="0060298F"/>
    <w:rsid w:val="00693CFD"/>
    <w:rsid w:val="006A50FD"/>
    <w:rsid w:val="009A1FDF"/>
    <w:rsid w:val="00A508F3"/>
    <w:rsid w:val="00C76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D38810C8-1266-AD42-8605-27E41051C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A508F3"/>
    <w:pPr>
      <w:pBdr>
        <w:top w:val="nil"/>
        <w:left w:val="nil"/>
        <w:bottom w:val="nil"/>
        <w:right w:val="nil"/>
        <w:between w:val="nil"/>
        <w:bar w:val="nil"/>
      </w:pBdr>
    </w:pPr>
    <w:rPr>
      <w:rFonts w:ascii="Times New Roman" w:eastAsia="Arial Unicode MS" w:hAnsi="Times New Roman" w:cs="Times New Roman"/>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A508F3"/>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Standard1">
    <w:name w:val="Standard1"/>
    <w:rsid w:val="00A508F3"/>
    <w:pPr>
      <w:pBdr>
        <w:top w:val="nil"/>
        <w:left w:val="nil"/>
        <w:bottom w:val="nil"/>
        <w:right w:val="nil"/>
        <w:between w:val="nil"/>
        <w:bar w:val="nil"/>
      </w:pBdr>
    </w:pPr>
    <w:rPr>
      <w:rFonts w:ascii="Helvetica" w:eastAsia="Helvetica" w:hAnsi="Helvetica" w:cs="Helvetica"/>
      <w:color w:val="000000"/>
      <w:sz w:val="22"/>
      <w:szCs w:val="22"/>
      <w:bdr w:val="nil"/>
      <w:lang w:val="en-US"/>
    </w:rPr>
  </w:style>
  <w:style w:type="paragraph" w:customStyle="1" w:styleId="Titel1">
    <w:name w:val="Titel1"/>
    <w:next w:val="Text"/>
    <w:rsid w:val="00A508F3"/>
    <w:pPr>
      <w:keepNext/>
      <w:pBdr>
        <w:top w:val="nil"/>
        <w:left w:val="nil"/>
        <w:bottom w:val="nil"/>
        <w:right w:val="nil"/>
        <w:between w:val="nil"/>
        <w:bar w:val="nil"/>
      </w:pBdr>
    </w:pPr>
    <w:rPr>
      <w:rFonts w:ascii="Helvetica" w:eastAsia="Arial Unicode MS" w:hAnsi="Helvetica" w:cs="Arial Unicode MS"/>
      <w:b/>
      <w:bCs/>
      <w:color w:val="000000"/>
      <w:sz w:val="60"/>
      <w:szCs w:val="60"/>
      <w:bdr w:val="nil"/>
      <w:lang w:val="de-DE"/>
    </w:rPr>
  </w:style>
  <w:style w:type="paragraph" w:customStyle="1" w:styleId="Untertitel1">
    <w:name w:val="Untertitel1"/>
    <w:rsid w:val="00A508F3"/>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de-DE"/>
    </w:rPr>
  </w:style>
  <w:style w:type="character" w:customStyle="1" w:styleId="Hyperlink0">
    <w:name w:val="Hyperlink.0"/>
    <w:basedOn w:val="Absatz-Standardschriftart"/>
    <w:rsid w:val="00A508F3"/>
    <w:rPr>
      <w:color w:val="0000FF"/>
      <w:u w:val="single" w:color="0000FF"/>
    </w:rPr>
  </w:style>
  <w:style w:type="character" w:styleId="Hyperlink">
    <w:name w:val="Hyperlink"/>
    <w:basedOn w:val="Absatz-Standardschriftart"/>
    <w:uiPriority w:val="99"/>
    <w:unhideWhenUsed/>
    <w:rsid w:val="00322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ermig.uni-hamburg.de/pdf-dokumente/openaccess.pdf" TargetMode="External"/><Relationship Id="rId4" Type="http://schemas.openxmlformats.org/officeDocument/2006/relationships/hyperlink" Target="https://zeitschrift-schreiben.eu/globalassets/zeitschrift-schreiben.eu/2015/schindler_fischbach_kontroversendossi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2018-06-17T08:56:00Z</dcterms:created>
  <dcterms:modified xsi:type="dcterms:W3CDTF">2018-09-18T15:34:00Z</dcterms:modified>
</cp:coreProperties>
</file>