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AD" w:rsidRPr="00E51FC0" w:rsidRDefault="00C51CAD" w:rsidP="00C51CAD">
      <w:pPr>
        <w:spacing w:line="276" w:lineRule="auto"/>
        <w:jc w:val="both"/>
        <w:rPr>
          <w:rFonts w:asciiTheme="minorHAnsi" w:hAnsiTheme="minorHAnsi"/>
          <w:sz w:val="22"/>
          <w:szCs w:val="22"/>
          <w:lang w:val="en-US"/>
        </w:rPr>
      </w:pPr>
      <w:r w:rsidRPr="00E51FC0">
        <w:rPr>
          <w:rFonts w:asciiTheme="minorHAnsi" w:hAnsiTheme="minorHAnsi"/>
          <w:sz w:val="22"/>
          <w:szCs w:val="22"/>
          <w:lang w:val="en-US"/>
        </w:rPr>
        <w:t>Ulrike Präger</w:t>
      </w:r>
      <w:r>
        <w:rPr>
          <w:rFonts w:asciiTheme="minorHAnsi" w:hAnsiTheme="minorHAnsi"/>
          <w:sz w:val="22"/>
          <w:szCs w:val="22"/>
          <w:lang w:val="en-US"/>
        </w:rPr>
        <w:t xml:space="preserve"> </w:t>
      </w:r>
      <w:r w:rsidRPr="00C51CAD">
        <w:rPr>
          <w:rFonts w:asciiTheme="minorHAnsi" w:hAnsiTheme="minorHAnsi"/>
          <w:sz w:val="22"/>
          <w:szCs w:val="22"/>
          <w:lang w:val="en-US"/>
        </w:rPr>
        <w:t>(</w:t>
      </w:r>
      <w:r>
        <w:rPr>
          <w:rFonts w:asciiTheme="minorHAnsi" w:hAnsiTheme="minorHAnsi"/>
          <w:sz w:val="22"/>
          <w:szCs w:val="22"/>
          <w:lang w:val="en-US"/>
        </w:rPr>
        <w:t>University of</w:t>
      </w:r>
      <w:r w:rsidRPr="00C51CAD">
        <w:rPr>
          <w:rFonts w:asciiTheme="minorHAnsi" w:hAnsiTheme="minorHAnsi"/>
          <w:sz w:val="22"/>
          <w:szCs w:val="22"/>
          <w:lang w:val="en-US"/>
        </w:rPr>
        <w:t xml:space="preserve"> Konstanz)</w:t>
      </w:r>
    </w:p>
    <w:p w:rsidR="00C51CAD" w:rsidRPr="00E51FC0" w:rsidRDefault="00C51CAD" w:rsidP="00C51CAD">
      <w:pPr>
        <w:spacing w:line="276" w:lineRule="auto"/>
        <w:jc w:val="both"/>
        <w:rPr>
          <w:rFonts w:asciiTheme="minorHAnsi" w:hAnsiTheme="minorHAnsi"/>
          <w:sz w:val="22"/>
          <w:szCs w:val="22"/>
          <w:lang w:val="en-US"/>
        </w:rPr>
      </w:pPr>
    </w:p>
    <w:p w:rsidR="00C51CAD" w:rsidRPr="00E51FC0" w:rsidRDefault="00C51CAD" w:rsidP="00C51CAD">
      <w:pPr>
        <w:spacing w:line="276" w:lineRule="auto"/>
        <w:jc w:val="both"/>
        <w:rPr>
          <w:rFonts w:asciiTheme="minorHAnsi" w:hAnsiTheme="minorHAnsi"/>
          <w:b/>
          <w:sz w:val="22"/>
          <w:szCs w:val="22"/>
          <w:lang w:val="en-US"/>
        </w:rPr>
      </w:pPr>
      <w:proofErr w:type="spellStart"/>
      <w:r w:rsidRPr="00E51FC0">
        <w:rPr>
          <w:rFonts w:asciiTheme="minorHAnsi" w:hAnsiTheme="minorHAnsi"/>
          <w:b/>
          <w:i/>
          <w:sz w:val="22"/>
          <w:szCs w:val="22"/>
          <w:lang w:val="en-US"/>
        </w:rPr>
        <w:t>Zukunft</w:t>
      </w:r>
      <w:proofErr w:type="spellEnd"/>
      <w:r w:rsidRPr="00E51FC0">
        <w:rPr>
          <w:rFonts w:asciiTheme="minorHAnsi" w:hAnsiTheme="minorHAnsi"/>
          <w:b/>
          <w:i/>
          <w:sz w:val="22"/>
          <w:szCs w:val="22"/>
          <w:lang w:val="en-US"/>
        </w:rPr>
        <w:t xml:space="preserve"> </w:t>
      </w:r>
      <w:proofErr w:type="spellStart"/>
      <w:r w:rsidRPr="00E51FC0">
        <w:rPr>
          <w:rFonts w:asciiTheme="minorHAnsi" w:hAnsiTheme="minorHAnsi"/>
          <w:b/>
          <w:i/>
          <w:sz w:val="22"/>
          <w:szCs w:val="22"/>
          <w:lang w:val="en-US"/>
        </w:rPr>
        <w:t>Kultur</w:t>
      </w:r>
      <w:proofErr w:type="spellEnd"/>
      <w:r w:rsidRPr="00E51FC0">
        <w:rPr>
          <w:rFonts w:asciiTheme="minorHAnsi" w:hAnsiTheme="minorHAnsi"/>
          <w:b/>
          <w:sz w:val="22"/>
          <w:szCs w:val="22"/>
          <w:lang w:val="en-US"/>
        </w:rPr>
        <w:t>: Refugee Voices and the Creation of Embodied Publicities</w:t>
      </w:r>
    </w:p>
    <w:p w:rsidR="00C51CAD" w:rsidRPr="00E51FC0" w:rsidRDefault="00C51CAD" w:rsidP="00C51CAD">
      <w:pPr>
        <w:spacing w:line="276" w:lineRule="auto"/>
        <w:jc w:val="both"/>
        <w:rPr>
          <w:rFonts w:asciiTheme="minorHAnsi" w:hAnsiTheme="minorHAnsi"/>
          <w:color w:val="222222"/>
          <w:sz w:val="22"/>
          <w:szCs w:val="22"/>
          <w:lang w:val="en-US"/>
        </w:rPr>
      </w:pPr>
      <w:bookmarkStart w:id="0" w:name="_GoBack"/>
      <w:bookmarkEnd w:id="0"/>
    </w:p>
    <w:p w:rsidR="00987B21" w:rsidRPr="00C51CAD" w:rsidRDefault="00C51CAD" w:rsidP="00C51CAD">
      <w:pPr>
        <w:spacing w:line="276" w:lineRule="auto"/>
        <w:jc w:val="both"/>
        <w:rPr>
          <w:rFonts w:asciiTheme="minorHAnsi" w:hAnsiTheme="minorHAnsi"/>
          <w:sz w:val="22"/>
          <w:szCs w:val="22"/>
          <w:lang w:val="en-US"/>
        </w:rPr>
      </w:pPr>
      <w:r w:rsidRPr="00E51FC0">
        <w:rPr>
          <w:rFonts w:asciiTheme="minorHAnsi" w:hAnsiTheme="minorHAnsi"/>
          <w:color w:val="222222"/>
          <w:sz w:val="22"/>
          <w:szCs w:val="22"/>
          <w:lang w:val="en-US"/>
        </w:rPr>
        <w:t xml:space="preserve">Migration narratives </w:t>
      </w:r>
      <w:r w:rsidRPr="00E51FC0">
        <w:rPr>
          <w:rFonts w:asciiTheme="minorHAnsi" w:hAnsiTheme="minorHAnsi"/>
          <w:noProof/>
          <w:color w:val="222222"/>
          <w:sz w:val="22"/>
          <w:szCs w:val="22"/>
          <w:lang w:val="en-US"/>
        </w:rPr>
        <w:t>are commonly constructed</w:t>
      </w:r>
      <w:r w:rsidRPr="00E51FC0">
        <w:rPr>
          <w:rFonts w:asciiTheme="minorHAnsi" w:hAnsiTheme="minorHAnsi"/>
          <w:color w:val="222222"/>
          <w:sz w:val="22"/>
          <w:szCs w:val="22"/>
          <w:lang w:val="en-US"/>
        </w:rPr>
        <w:t xml:space="preserve"> around notions of difference, </w:t>
      </w:r>
      <w:r w:rsidRPr="00E51FC0">
        <w:rPr>
          <w:rFonts w:asciiTheme="minorHAnsi" w:hAnsiTheme="minorHAnsi"/>
          <w:sz w:val="22"/>
          <w:szCs w:val="22"/>
          <w:lang w:val="en-GB"/>
        </w:rPr>
        <w:t xml:space="preserve">focusing </w:t>
      </w:r>
      <w:r w:rsidRPr="00E51FC0">
        <w:rPr>
          <w:rFonts w:asciiTheme="minorHAnsi" w:hAnsiTheme="minorHAnsi"/>
          <w:color w:val="222222"/>
          <w:sz w:val="22"/>
          <w:szCs w:val="22"/>
          <w:lang w:val="en-US"/>
        </w:rPr>
        <w:t xml:space="preserve">on the mistrust and anxiety between migrants and </w:t>
      </w:r>
      <w:r w:rsidRPr="00E51FC0">
        <w:rPr>
          <w:rFonts w:asciiTheme="minorHAnsi" w:hAnsiTheme="minorHAnsi"/>
          <w:color w:val="000000"/>
          <w:sz w:val="22"/>
          <w:szCs w:val="22"/>
          <w:lang w:val="en-US"/>
        </w:rPr>
        <w:t>host societies.</w:t>
      </w:r>
      <w:r w:rsidRPr="00E51FC0">
        <w:rPr>
          <w:rFonts w:asciiTheme="minorHAnsi" w:hAnsiTheme="minorHAnsi"/>
          <w:sz w:val="22"/>
          <w:szCs w:val="22"/>
          <w:lang w:val="en-US"/>
        </w:rPr>
        <w:t xml:space="preserve"> Such narratives of difference shape public perceptions of migrant communities (as well as their host communities), constantly renegotiating power dynamics within and between multi-, inter-, and transcultural societies. </w:t>
      </w:r>
      <w:r w:rsidRPr="00E51FC0">
        <w:rPr>
          <w:rFonts w:asciiTheme="minorHAnsi" w:hAnsiTheme="minorHAnsi"/>
          <w:bCs/>
          <w:noProof/>
          <w:sz w:val="22"/>
          <w:szCs w:val="22"/>
          <w:lang w:val="en-GB"/>
        </w:rPr>
        <w:t xml:space="preserve">Based on </w:t>
      </w:r>
      <w:r w:rsidRPr="00E51FC0">
        <w:rPr>
          <w:rFonts w:asciiTheme="minorHAnsi" w:hAnsiTheme="minorHAnsi"/>
          <w:bCs/>
          <w:noProof/>
          <w:sz w:val="22"/>
          <w:szCs w:val="22"/>
          <w:lang w:val="en-US"/>
        </w:rPr>
        <w:t>ethnographic research on m</w:t>
      </w:r>
      <w:r w:rsidRPr="00E51FC0">
        <w:rPr>
          <w:rFonts w:asciiTheme="minorHAnsi" w:hAnsiTheme="minorHAnsi"/>
          <w:noProof/>
          <w:sz w:val="22"/>
          <w:szCs w:val="22"/>
          <w:lang w:val="en-US"/>
        </w:rPr>
        <w:t>igrants and refugees from the Middle East and African countries recently arriving in Germany</w:t>
      </w:r>
      <w:r w:rsidRPr="00E51FC0">
        <w:rPr>
          <w:rFonts w:asciiTheme="minorHAnsi" w:hAnsiTheme="minorHAnsi"/>
          <w:bCs/>
          <w:noProof/>
          <w:sz w:val="22"/>
          <w:szCs w:val="22"/>
          <w:lang w:val="en-US"/>
        </w:rPr>
        <w:t xml:space="preserve">, as </w:t>
      </w:r>
      <w:r w:rsidRPr="00E51FC0">
        <w:rPr>
          <w:rFonts w:asciiTheme="minorHAnsi" w:hAnsiTheme="minorHAnsi"/>
          <w:noProof/>
          <w:sz w:val="22"/>
          <w:szCs w:val="22"/>
          <w:lang w:val="en-US"/>
        </w:rPr>
        <w:t>well as on members of the host society, t</w:t>
      </w:r>
      <w:r w:rsidRPr="00E51FC0">
        <w:rPr>
          <w:rFonts w:asciiTheme="minorHAnsi" w:hAnsiTheme="minorHAnsi"/>
          <w:bCs/>
          <w:noProof/>
          <w:sz w:val="22"/>
          <w:szCs w:val="22"/>
          <w:lang w:val="en-US"/>
        </w:rPr>
        <w:t>his paper foregrounds</w:t>
      </w:r>
      <w:r w:rsidRPr="00E51FC0">
        <w:rPr>
          <w:rFonts w:asciiTheme="minorHAnsi" w:hAnsiTheme="minorHAnsi"/>
          <w:noProof/>
          <w:sz w:val="22"/>
          <w:szCs w:val="22"/>
          <w:lang w:val="en-US"/>
        </w:rPr>
        <w:t xml:space="preserve"> how musical performances act as tools for the representation of others, their variability, the temporality of migration experiences, the intricacies of authorial agency in relation to larger discourses of migration, and the fluctuating contours of such </w:t>
      </w:r>
      <w:r>
        <w:rPr>
          <w:rFonts w:asciiTheme="minorHAnsi" w:hAnsiTheme="minorHAnsi"/>
          <w:noProof/>
          <w:sz w:val="22"/>
          <w:szCs w:val="22"/>
          <w:lang w:val="en-US"/>
        </w:rPr>
        <w:t xml:space="preserve">a </w:t>
      </w:r>
      <w:r w:rsidRPr="00E51FC0">
        <w:rPr>
          <w:rFonts w:asciiTheme="minorHAnsi" w:hAnsiTheme="minorHAnsi"/>
          <w:noProof/>
          <w:sz w:val="22"/>
          <w:szCs w:val="22"/>
          <w:lang w:val="en-US"/>
        </w:rPr>
        <w:t>discursive debate when translating the migrants’ voices into musical forms.</w:t>
      </w:r>
      <w:r w:rsidRPr="00E51FC0">
        <w:rPr>
          <w:rFonts w:asciiTheme="minorHAnsi" w:hAnsiTheme="minorHAnsi"/>
          <w:sz w:val="22"/>
          <w:szCs w:val="22"/>
          <w:lang w:val="en-US"/>
        </w:rPr>
        <w:t xml:space="preserve"> </w:t>
      </w:r>
      <w:r>
        <w:rPr>
          <w:rFonts w:asciiTheme="minorHAnsi" w:hAnsiTheme="minorHAnsi"/>
          <w:sz w:val="22"/>
          <w:szCs w:val="22"/>
          <w:lang w:val="en-US"/>
        </w:rPr>
        <w:t>The a</w:t>
      </w:r>
      <w:r w:rsidRPr="00E51FC0">
        <w:rPr>
          <w:rFonts w:asciiTheme="minorHAnsi" w:hAnsiTheme="minorHAnsi"/>
          <w:noProof/>
          <w:sz w:val="22"/>
          <w:szCs w:val="22"/>
          <w:lang w:val="en-US"/>
        </w:rPr>
        <w:t xml:space="preserve">nalysis of musical forms </w:t>
      </w:r>
      <w:r w:rsidRPr="00E51FC0">
        <w:rPr>
          <w:rFonts w:asciiTheme="minorHAnsi" w:hAnsiTheme="minorHAnsi"/>
          <w:noProof/>
          <w:color w:val="000000"/>
          <w:sz w:val="22"/>
          <w:szCs w:val="22"/>
          <w:lang w:val="en-US"/>
        </w:rPr>
        <w:t xml:space="preserve">such as </w:t>
      </w:r>
      <w:r w:rsidRPr="00E51FC0">
        <w:rPr>
          <w:rFonts w:asciiTheme="minorHAnsi" w:hAnsiTheme="minorHAnsi"/>
          <w:noProof/>
          <w:color w:val="000000"/>
          <w:sz w:val="22"/>
          <w:szCs w:val="22"/>
          <w:lang w:val="en-GB"/>
        </w:rPr>
        <w:t xml:space="preserve">the </w:t>
      </w:r>
      <w:r w:rsidRPr="00E51FC0">
        <w:rPr>
          <w:rFonts w:asciiTheme="minorHAnsi" w:hAnsiTheme="minorHAnsi"/>
          <w:bCs/>
          <w:noProof/>
          <w:sz w:val="22"/>
          <w:szCs w:val="22"/>
          <w:lang w:val="en-US"/>
        </w:rPr>
        <w:t xml:space="preserve">opera </w:t>
      </w:r>
      <w:r w:rsidRPr="00E51FC0">
        <w:rPr>
          <w:rFonts w:asciiTheme="minorHAnsi" w:hAnsiTheme="minorHAnsi"/>
          <w:bCs/>
          <w:i/>
          <w:noProof/>
          <w:sz w:val="22"/>
          <w:szCs w:val="22"/>
          <w:lang w:val="en-US"/>
        </w:rPr>
        <w:t>Orfeo</w:t>
      </w:r>
      <w:r w:rsidRPr="00E51FC0">
        <w:rPr>
          <w:rFonts w:asciiTheme="minorHAnsi" w:hAnsiTheme="minorHAnsi"/>
          <w:bCs/>
          <w:noProof/>
          <w:sz w:val="22"/>
          <w:szCs w:val="22"/>
          <w:lang w:val="en-US"/>
        </w:rPr>
        <w:t xml:space="preserve">, a collaboration between migrants and hosts and produced by the association </w:t>
      </w:r>
      <w:r w:rsidRPr="00E51FC0">
        <w:rPr>
          <w:rFonts w:asciiTheme="minorHAnsi" w:hAnsiTheme="minorHAnsi"/>
          <w:bCs/>
          <w:i/>
          <w:noProof/>
          <w:sz w:val="22"/>
          <w:szCs w:val="22"/>
          <w:lang w:val="en-US"/>
        </w:rPr>
        <w:t>Zuflucht Kultur</w:t>
      </w:r>
      <w:r w:rsidRPr="00E51FC0">
        <w:rPr>
          <w:rFonts w:asciiTheme="minorHAnsi" w:hAnsiTheme="minorHAnsi"/>
          <w:bCs/>
          <w:noProof/>
          <w:sz w:val="22"/>
          <w:szCs w:val="22"/>
          <w:lang w:val="en-US"/>
        </w:rPr>
        <w:t xml:space="preserve">, </w:t>
      </w:r>
      <w:r w:rsidRPr="00E51FC0">
        <w:rPr>
          <w:rFonts w:asciiTheme="minorHAnsi" w:hAnsiTheme="minorHAnsi"/>
          <w:noProof/>
          <w:sz w:val="22"/>
          <w:szCs w:val="22"/>
          <w:lang w:val="en-US"/>
        </w:rPr>
        <w:t>reveals socio-cultural, political, and institutional parameters of aesthetic difference, sameness, and inbetweeness, all of which collectively constructs not only a (</w:t>
      </w:r>
      <w:r>
        <w:rPr>
          <w:rFonts w:asciiTheme="minorHAnsi" w:hAnsiTheme="minorHAnsi"/>
          <w:noProof/>
          <w:sz w:val="22"/>
          <w:szCs w:val="22"/>
          <w:lang w:val="en-US"/>
        </w:rPr>
        <w:t>p</w:t>
      </w:r>
      <w:r w:rsidRPr="00E51FC0">
        <w:rPr>
          <w:rFonts w:asciiTheme="minorHAnsi" w:hAnsiTheme="minorHAnsi"/>
          <w:noProof/>
          <w:sz w:val="22"/>
          <w:szCs w:val="22"/>
          <w:lang w:val="en-US"/>
        </w:rPr>
        <w:t>ost-)</w:t>
      </w:r>
      <w:r>
        <w:rPr>
          <w:rFonts w:asciiTheme="minorHAnsi" w:hAnsiTheme="minorHAnsi"/>
          <w:noProof/>
          <w:sz w:val="22"/>
          <w:szCs w:val="22"/>
          <w:lang w:val="en-US"/>
        </w:rPr>
        <w:t>refugee v</w:t>
      </w:r>
      <w:r w:rsidRPr="00E51FC0">
        <w:rPr>
          <w:rFonts w:asciiTheme="minorHAnsi" w:hAnsiTheme="minorHAnsi"/>
          <w:noProof/>
          <w:sz w:val="22"/>
          <w:szCs w:val="22"/>
          <w:lang w:val="en-US"/>
        </w:rPr>
        <w:t>oice but also publicity and cultural knowledge about heterogeneous societies. Such musical case</w:t>
      </w:r>
      <w:r>
        <w:rPr>
          <w:rFonts w:asciiTheme="minorHAnsi" w:hAnsiTheme="minorHAnsi"/>
          <w:noProof/>
          <w:sz w:val="22"/>
          <w:szCs w:val="22"/>
          <w:lang w:val="en-US"/>
        </w:rPr>
        <w:t xml:space="preserve"> </w:t>
      </w:r>
      <w:r w:rsidRPr="00E51FC0">
        <w:rPr>
          <w:rFonts w:asciiTheme="minorHAnsi" w:hAnsiTheme="minorHAnsi"/>
          <w:noProof/>
          <w:sz w:val="22"/>
          <w:szCs w:val="22"/>
          <w:lang w:val="en-US"/>
        </w:rPr>
        <w:t xml:space="preserve">studies reveal how aesthetic practices cultivate what I call </w:t>
      </w:r>
      <w:r>
        <w:rPr>
          <w:rFonts w:asciiTheme="minorHAnsi" w:hAnsiTheme="minorHAnsi"/>
          <w:noProof/>
          <w:sz w:val="22"/>
          <w:szCs w:val="22"/>
          <w:lang w:val="en-US"/>
        </w:rPr>
        <w:t>e</w:t>
      </w:r>
      <w:r w:rsidRPr="00E51FC0">
        <w:rPr>
          <w:rFonts w:asciiTheme="minorHAnsi" w:hAnsiTheme="minorHAnsi"/>
          <w:noProof/>
          <w:sz w:val="22"/>
          <w:szCs w:val="22"/>
          <w:lang w:val="en-US"/>
        </w:rPr>
        <w:t xml:space="preserve">mbodied </w:t>
      </w:r>
      <w:r>
        <w:rPr>
          <w:rFonts w:asciiTheme="minorHAnsi" w:hAnsiTheme="minorHAnsi"/>
          <w:noProof/>
          <w:sz w:val="22"/>
          <w:szCs w:val="22"/>
          <w:lang w:val="en-US"/>
        </w:rPr>
        <w:t>p</w:t>
      </w:r>
      <w:r w:rsidRPr="00E51FC0">
        <w:rPr>
          <w:rFonts w:asciiTheme="minorHAnsi" w:hAnsiTheme="minorHAnsi"/>
          <w:noProof/>
          <w:sz w:val="22"/>
          <w:szCs w:val="22"/>
          <w:lang w:val="en-US"/>
        </w:rPr>
        <w:t>ublicities of migration and inclusion processes.</w:t>
      </w:r>
      <w:r w:rsidRPr="00E51FC0">
        <w:rPr>
          <w:rFonts w:asciiTheme="minorHAnsi" w:hAnsiTheme="minorHAnsi"/>
          <w:sz w:val="22"/>
          <w:szCs w:val="22"/>
          <w:lang w:val="en-US"/>
        </w:rPr>
        <w:t xml:space="preserve"> Embodied publicities </w:t>
      </w:r>
      <w:proofErr w:type="gramStart"/>
      <w:r w:rsidRPr="00E51FC0">
        <w:rPr>
          <w:rFonts w:asciiTheme="minorHAnsi" w:hAnsiTheme="minorHAnsi"/>
          <w:sz w:val="22"/>
          <w:szCs w:val="22"/>
          <w:lang w:val="en-US"/>
        </w:rPr>
        <w:t>are built</w:t>
      </w:r>
      <w:proofErr w:type="gramEnd"/>
      <w:r w:rsidRPr="00E51FC0">
        <w:rPr>
          <w:rFonts w:asciiTheme="minorHAnsi" w:hAnsiTheme="minorHAnsi"/>
          <w:sz w:val="22"/>
          <w:szCs w:val="22"/>
          <w:lang w:val="en-US"/>
        </w:rPr>
        <w:t xml:space="preserve"> on the discourses musical representations create in the corporal co-presence of performers and audiences. In broader terms, this study </w:t>
      </w:r>
      <w:r w:rsidRPr="00E51FC0">
        <w:rPr>
          <w:rFonts w:asciiTheme="minorHAnsi" w:hAnsiTheme="minorHAnsi"/>
          <w:bCs/>
          <w:noProof/>
          <w:sz w:val="22"/>
          <w:szCs w:val="22"/>
          <w:lang w:val="en-US"/>
        </w:rPr>
        <w:t>foregrounds the intersections between performance and refugee advocacy, providing insights into the ways in which</w:t>
      </w:r>
      <w:r w:rsidRPr="00E51FC0">
        <w:rPr>
          <w:rFonts w:asciiTheme="minorHAnsi" w:hAnsiTheme="minorHAnsi"/>
          <w:sz w:val="22"/>
          <w:szCs w:val="22"/>
          <w:lang w:val="en-US"/>
        </w:rPr>
        <w:t xml:space="preserve"> a musical lens nuances policy-relevant impulses for recent socio-political debates on the perceived threat of immigration.</w:t>
      </w:r>
    </w:p>
    <w:sectPr w:rsidR="00987B21" w:rsidRPr="00C5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99"/>
    <w:rsid w:val="0060298F"/>
    <w:rsid w:val="00693CFD"/>
    <w:rsid w:val="006A50FD"/>
    <w:rsid w:val="00B26199"/>
    <w:rsid w:val="00C51CAD"/>
    <w:rsid w:val="00C76547"/>
    <w:rsid w:val="00E2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465800D-EB39-4940-865C-2BA8EB47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26199"/>
    <w:rPr>
      <w:rFonts w:ascii="Times New Roman" w:eastAsia="Times New Roman" w:hAnsi="Times New Roman" w:cs="Times New Roman"/>
      <w:sz w:val="20"/>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1688</Characters>
  <Application>Microsoft Office Word</Application>
  <DocSecurity>0</DocSecurity>
  <Lines>14</Lines>
  <Paragraphs>3</Paragraphs>
  <ScaleCrop>false</ScaleCrop>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Apostle</dc:creator>
  <cp:keywords/>
  <dc:description/>
  <cp:lastModifiedBy>Apostle, Katharine Anne</cp:lastModifiedBy>
  <cp:revision>3</cp:revision>
  <dcterms:created xsi:type="dcterms:W3CDTF">2018-06-17T07:50:00Z</dcterms:created>
  <dcterms:modified xsi:type="dcterms:W3CDTF">2018-09-13T15:09:00Z</dcterms:modified>
</cp:coreProperties>
</file>