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FA" w:rsidRPr="004676F5" w:rsidRDefault="000C30FA" w:rsidP="004676F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676F5">
        <w:rPr>
          <w:rFonts w:asciiTheme="minorHAnsi" w:hAnsiTheme="minorHAnsi" w:cstheme="minorHAnsi"/>
          <w:bCs/>
          <w:sz w:val="22"/>
          <w:szCs w:val="22"/>
          <w:lang w:val="en-US"/>
        </w:rPr>
        <w:t>Daniele Karasz</w:t>
      </w:r>
      <w:r w:rsidR="004676F5" w:rsidRPr="004676F5">
        <w:rPr>
          <w:rFonts w:asciiTheme="minorHAnsi" w:hAnsiTheme="minorHAnsi" w:cstheme="minorHAnsi"/>
          <w:bCs/>
          <w:sz w:val="22"/>
          <w:szCs w:val="22"/>
          <w:lang w:val="en-US"/>
        </w:rPr>
        <w:t>, Department of Social and Cultural Anthropology, University of Vienna</w:t>
      </w:r>
      <w:bookmarkStart w:id="0" w:name="_GoBack"/>
      <w:bookmarkEnd w:id="0"/>
    </w:p>
    <w:p w:rsidR="003A31EC" w:rsidRPr="004676F5" w:rsidRDefault="003A31EC" w:rsidP="004676F5">
      <w:pPr>
        <w:pStyle w:val="KeinLeerraum"/>
        <w:spacing w:line="276" w:lineRule="auto"/>
        <w:jc w:val="both"/>
        <w:rPr>
          <w:b/>
          <w:lang w:val="en-US"/>
        </w:rPr>
      </w:pPr>
    </w:p>
    <w:p w:rsidR="007C218A" w:rsidRPr="004676F5" w:rsidRDefault="007C218A" w:rsidP="004676F5">
      <w:pPr>
        <w:pStyle w:val="KeinLeerraum"/>
        <w:spacing w:line="276" w:lineRule="auto"/>
        <w:jc w:val="both"/>
        <w:rPr>
          <w:b/>
          <w:lang w:val="en-US"/>
        </w:rPr>
      </w:pPr>
      <w:r w:rsidRPr="004676F5">
        <w:rPr>
          <w:b/>
          <w:lang w:val="en-US"/>
        </w:rPr>
        <w:t>Informal practices in Vienna’s urban renewal – constraints and opportunities for migrants</w:t>
      </w:r>
    </w:p>
    <w:p w:rsidR="004676F5" w:rsidRPr="004676F5" w:rsidRDefault="004676F5" w:rsidP="004676F5">
      <w:pPr>
        <w:pStyle w:val="KeinLeerraum"/>
        <w:spacing w:line="276" w:lineRule="auto"/>
        <w:jc w:val="both"/>
        <w:rPr>
          <w:b/>
          <w:lang w:val="en-US"/>
        </w:rPr>
      </w:pPr>
    </w:p>
    <w:p w:rsidR="00EA030E" w:rsidRPr="004676F5" w:rsidRDefault="00EC31D8" w:rsidP="004676F5">
      <w:pPr>
        <w:spacing w:after="0"/>
        <w:jc w:val="both"/>
        <w:rPr>
          <w:rFonts w:asciiTheme="minorHAnsi" w:hAnsiTheme="minorHAnsi"/>
        </w:rPr>
      </w:pPr>
      <w:r w:rsidRPr="004676F5">
        <w:rPr>
          <w:rFonts w:asciiTheme="minorHAnsi" w:hAnsiTheme="minorHAnsi"/>
        </w:rPr>
        <w:t xml:space="preserve">Literature on cities of the so-called Global North has </w:t>
      </w:r>
      <w:r w:rsidR="004676F5">
        <w:rPr>
          <w:rFonts w:asciiTheme="minorHAnsi" w:hAnsiTheme="minorHAnsi"/>
        </w:rPr>
        <w:t>paid</w:t>
      </w:r>
      <w:r w:rsidRPr="004676F5">
        <w:rPr>
          <w:rFonts w:asciiTheme="minorHAnsi" w:hAnsiTheme="minorHAnsi"/>
        </w:rPr>
        <w:t xml:space="preserve"> little attention to informality in urban development in relation to migration, with the exception of Southern Europe. </w:t>
      </w:r>
      <w:r w:rsidR="003A31EC" w:rsidRPr="004676F5">
        <w:rPr>
          <w:rFonts w:asciiTheme="minorHAnsi" w:hAnsiTheme="minorHAnsi"/>
        </w:rPr>
        <w:t>This</w:t>
      </w:r>
      <w:r w:rsidR="00920A24" w:rsidRPr="004676F5">
        <w:rPr>
          <w:rFonts w:asciiTheme="minorHAnsi" w:hAnsiTheme="minorHAnsi"/>
        </w:rPr>
        <w:t xml:space="preserve"> paper underlines that</w:t>
      </w:r>
      <w:r w:rsidR="00AA3500" w:rsidRPr="004676F5">
        <w:rPr>
          <w:rFonts w:asciiTheme="minorHAnsi" w:hAnsiTheme="minorHAnsi"/>
        </w:rPr>
        <w:t xml:space="preserve"> </w:t>
      </w:r>
      <w:r w:rsidR="00920A24" w:rsidRPr="004676F5">
        <w:rPr>
          <w:rFonts w:asciiTheme="minorHAnsi" w:hAnsiTheme="minorHAnsi"/>
        </w:rPr>
        <w:t xml:space="preserve">it is necessary to consider informal practices in order to capture </w:t>
      </w:r>
      <w:r w:rsidR="00AA3500" w:rsidRPr="004676F5">
        <w:rPr>
          <w:rFonts w:asciiTheme="minorHAnsi" w:hAnsiTheme="minorHAnsi"/>
        </w:rPr>
        <w:t xml:space="preserve">the actual constraints and opportunities for migrants in </w:t>
      </w:r>
      <w:r w:rsidR="00920A24" w:rsidRPr="004676F5">
        <w:rPr>
          <w:rFonts w:asciiTheme="minorHAnsi" w:hAnsiTheme="minorHAnsi"/>
        </w:rPr>
        <w:t>Vienna’s urban renewal.</w:t>
      </w:r>
      <w:r w:rsidR="00EA030E" w:rsidRPr="004676F5">
        <w:rPr>
          <w:rFonts w:asciiTheme="minorHAnsi" w:hAnsiTheme="minorHAnsi"/>
        </w:rPr>
        <w:t xml:space="preserve"> I draw from literature that frames informality and formality as merging into the very same processes of urban development (Roy 2011, McFarlane 2012). Such a notion of informality is processual; it </w:t>
      </w:r>
      <w:proofErr w:type="gramStart"/>
      <w:r w:rsidR="00EA030E" w:rsidRPr="004676F5">
        <w:rPr>
          <w:rFonts w:asciiTheme="minorHAnsi" w:hAnsiTheme="minorHAnsi"/>
        </w:rPr>
        <w:t>is seen</w:t>
      </w:r>
      <w:proofErr w:type="gramEnd"/>
      <w:r w:rsidR="00EA030E" w:rsidRPr="004676F5">
        <w:rPr>
          <w:rFonts w:asciiTheme="minorHAnsi" w:hAnsiTheme="minorHAnsi"/>
        </w:rPr>
        <w:t xml:space="preserve"> as co-constitutive for urban development itself, even in cities of the so-called Global North.</w:t>
      </w:r>
    </w:p>
    <w:p w:rsidR="00C06127" w:rsidRPr="004676F5" w:rsidRDefault="003510AB" w:rsidP="004676F5">
      <w:pPr>
        <w:spacing w:after="0"/>
        <w:jc w:val="both"/>
        <w:rPr>
          <w:rFonts w:asciiTheme="minorHAnsi" w:hAnsiTheme="minorHAnsi"/>
        </w:rPr>
      </w:pPr>
      <w:r w:rsidRPr="004676F5">
        <w:rPr>
          <w:rFonts w:asciiTheme="minorHAnsi" w:hAnsiTheme="minorHAnsi"/>
        </w:rPr>
        <w:t xml:space="preserve">I will debate this </w:t>
      </w:r>
      <w:r w:rsidR="004676F5">
        <w:rPr>
          <w:rFonts w:asciiTheme="minorHAnsi" w:hAnsiTheme="minorHAnsi"/>
        </w:rPr>
        <w:t>by</w:t>
      </w:r>
      <w:r w:rsidR="00C06127" w:rsidRPr="004676F5">
        <w:rPr>
          <w:rFonts w:asciiTheme="minorHAnsi" w:hAnsiTheme="minorHAnsi"/>
        </w:rPr>
        <w:t xml:space="preserve"> presenting empirical material that </w:t>
      </w:r>
      <w:proofErr w:type="gramStart"/>
      <w:r w:rsidR="00C06127" w:rsidRPr="004676F5">
        <w:rPr>
          <w:rFonts w:asciiTheme="minorHAnsi" w:hAnsiTheme="minorHAnsi"/>
        </w:rPr>
        <w:t>was collected</w:t>
      </w:r>
      <w:proofErr w:type="gramEnd"/>
      <w:r w:rsidR="00C06127" w:rsidRPr="004676F5">
        <w:rPr>
          <w:rFonts w:asciiTheme="minorHAnsi" w:hAnsiTheme="minorHAnsi"/>
        </w:rPr>
        <w:t xml:space="preserve"> in the context of my PHD project during six months of fieldwork in 2014. I look</w:t>
      </w:r>
      <w:r w:rsidRPr="004676F5">
        <w:rPr>
          <w:rFonts w:asciiTheme="minorHAnsi" w:hAnsiTheme="minorHAnsi"/>
        </w:rPr>
        <w:t xml:space="preserve"> at the dwelling, renting out and renewal of substandard apartments in a Viennese neighborhood commonly referred to as “</w:t>
      </w:r>
      <w:proofErr w:type="spellStart"/>
      <w:r w:rsidRPr="004676F5">
        <w:rPr>
          <w:rFonts w:asciiTheme="minorHAnsi" w:hAnsiTheme="minorHAnsi"/>
        </w:rPr>
        <w:t>Kreta</w:t>
      </w:r>
      <w:proofErr w:type="spellEnd"/>
      <w:r w:rsidRPr="004676F5">
        <w:rPr>
          <w:rFonts w:asciiTheme="minorHAnsi" w:hAnsiTheme="minorHAnsi"/>
        </w:rPr>
        <w:t>”.</w:t>
      </w:r>
      <w:r w:rsidR="00944551" w:rsidRPr="004676F5">
        <w:rPr>
          <w:rFonts w:asciiTheme="minorHAnsi" w:hAnsiTheme="minorHAnsi"/>
        </w:rPr>
        <w:t xml:space="preserve"> </w:t>
      </w:r>
      <w:r w:rsidR="00EA030E" w:rsidRPr="004676F5">
        <w:rPr>
          <w:rFonts w:asciiTheme="minorHAnsi" w:hAnsiTheme="minorHAnsi"/>
        </w:rPr>
        <w:t>Since the 1970s</w:t>
      </w:r>
      <w:r w:rsidR="00714FAC">
        <w:rPr>
          <w:rFonts w:asciiTheme="minorHAnsi" w:hAnsiTheme="minorHAnsi"/>
        </w:rPr>
        <w:t>,</w:t>
      </w:r>
      <w:r w:rsidR="00EA030E" w:rsidRPr="004676F5">
        <w:rPr>
          <w:rFonts w:asciiTheme="minorHAnsi" w:hAnsiTheme="minorHAnsi"/>
        </w:rPr>
        <w:t xml:space="preserve"> the apartments have been mainly home to </w:t>
      </w:r>
      <w:r w:rsidR="00EA030E" w:rsidRPr="004676F5">
        <w:rPr>
          <w:rFonts w:asciiTheme="minorHAnsi" w:hAnsiTheme="minorHAnsi" w:cs="Arial"/>
        </w:rPr>
        <w:t xml:space="preserve">migrants from </w:t>
      </w:r>
      <w:r w:rsidR="00EA030E" w:rsidRPr="004676F5">
        <w:rPr>
          <w:rFonts w:asciiTheme="minorHAnsi" w:hAnsiTheme="minorHAnsi"/>
        </w:rPr>
        <w:t>Turkey and Southeast Europe</w:t>
      </w:r>
      <w:r w:rsidR="00EA030E" w:rsidRPr="004676F5">
        <w:rPr>
          <w:rFonts w:asciiTheme="minorHAnsi" w:hAnsiTheme="minorHAnsi" w:cs="Arial"/>
        </w:rPr>
        <w:t xml:space="preserve">. </w:t>
      </w:r>
      <w:r w:rsidR="00944551" w:rsidRPr="004676F5">
        <w:rPr>
          <w:rFonts w:asciiTheme="minorHAnsi" w:hAnsiTheme="minorHAnsi"/>
        </w:rPr>
        <w:t xml:space="preserve">Derelict houses constructed around 1900 constitute a grey zone of the Viennese housing market and its legal framework. This condition has enabled many inhabitants </w:t>
      </w:r>
      <w:proofErr w:type="gramStart"/>
      <w:r w:rsidR="00944551" w:rsidRPr="004676F5">
        <w:rPr>
          <w:rFonts w:asciiTheme="minorHAnsi" w:hAnsiTheme="minorHAnsi"/>
        </w:rPr>
        <w:t>to illegally modify</w:t>
      </w:r>
      <w:proofErr w:type="gramEnd"/>
      <w:r w:rsidR="00944551" w:rsidRPr="004676F5">
        <w:rPr>
          <w:rFonts w:asciiTheme="minorHAnsi" w:hAnsiTheme="minorHAnsi"/>
        </w:rPr>
        <w:t xml:space="preserve"> their apartments: several flats are merged without</w:t>
      </w:r>
      <w:r w:rsidR="00714FAC">
        <w:rPr>
          <w:rFonts w:asciiTheme="minorHAnsi" w:hAnsiTheme="minorHAnsi"/>
        </w:rPr>
        <w:t xml:space="preserve"> a</w:t>
      </w:r>
      <w:r w:rsidR="00944551" w:rsidRPr="004676F5">
        <w:rPr>
          <w:rFonts w:asciiTheme="minorHAnsi" w:hAnsiTheme="minorHAnsi"/>
        </w:rPr>
        <w:t xml:space="preserve"> permit; running water is illegally tapped; toilets are built without sewage pipe</w:t>
      </w:r>
      <w:r w:rsidR="00714FAC">
        <w:rPr>
          <w:rFonts w:asciiTheme="minorHAnsi" w:hAnsiTheme="minorHAnsi"/>
        </w:rPr>
        <w:t>s</w:t>
      </w:r>
      <w:r w:rsidR="00944551" w:rsidRPr="004676F5">
        <w:rPr>
          <w:rFonts w:asciiTheme="minorHAnsi" w:hAnsiTheme="minorHAnsi"/>
        </w:rPr>
        <w:t>. At the same time, the ownership structure of many estates is amb</w:t>
      </w:r>
      <w:r w:rsidR="00714FAC">
        <w:rPr>
          <w:rFonts w:asciiTheme="minorHAnsi" w:hAnsiTheme="minorHAnsi"/>
        </w:rPr>
        <w:t>iguous, as there can be many co-</w:t>
      </w:r>
      <w:r w:rsidR="00944551" w:rsidRPr="004676F5">
        <w:rPr>
          <w:rFonts w:asciiTheme="minorHAnsi" w:hAnsiTheme="minorHAnsi"/>
        </w:rPr>
        <w:t xml:space="preserve">proprietors, </w:t>
      </w:r>
      <w:r w:rsidR="00714FAC">
        <w:rPr>
          <w:rFonts w:asciiTheme="minorHAnsi" w:hAnsiTheme="minorHAnsi"/>
        </w:rPr>
        <w:t>who</w:t>
      </w:r>
      <w:r w:rsidR="00944551" w:rsidRPr="004676F5">
        <w:rPr>
          <w:rFonts w:asciiTheme="minorHAnsi" w:hAnsiTheme="minorHAnsi"/>
        </w:rPr>
        <w:t xml:space="preserve"> are not always officially registered. Some managed to </w:t>
      </w:r>
      <w:r w:rsidR="00714FAC">
        <w:rPr>
          <w:rFonts w:asciiTheme="minorHAnsi" w:hAnsiTheme="minorHAnsi" w:cs="Arial"/>
        </w:rPr>
        <w:t>find co-proprietors,</w:t>
      </w:r>
      <w:r w:rsidR="00944551" w:rsidRPr="004676F5">
        <w:rPr>
          <w:rFonts w:asciiTheme="minorHAnsi" w:hAnsiTheme="minorHAnsi" w:cs="Arial"/>
        </w:rPr>
        <w:t xml:space="preserve"> others to modify their apartments without permit and to sublet them to migrant newcomers.</w:t>
      </w:r>
    </w:p>
    <w:p w:rsidR="00D64C20" w:rsidRDefault="00944551" w:rsidP="004676F5">
      <w:pPr>
        <w:jc w:val="both"/>
        <w:rPr>
          <w:rFonts w:asciiTheme="minorHAnsi" w:hAnsiTheme="minorHAnsi"/>
        </w:rPr>
      </w:pPr>
      <w:r w:rsidRPr="004676F5">
        <w:rPr>
          <w:rFonts w:asciiTheme="minorHAnsi" w:hAnsiTheme="minorHAnsi"/>
        </w:rPr>
        <w:t>L</w:t>
      </w:r>
      <w:r w:rsidR="00AA3500" w:rsidRPr="004676F5">
        <w:rPr>
          <w:rFonts w:asciiTheme="minorHAnsi" w:hAnsiTheme="minorHAnsi"/>
        </w:rPr>
        <w:t xml:space="preserve">iterature on informal urbanism </w:t>
      </w:r>
      <w:r w:rsidRPr="004676F5">
        <w:rPr>
          <w:rFonts w:asciiTheme="minorHAnsi" w:hAnsiTheme="minorHAnsi"/>
        </w:rPr>
        <w:t>frequently pictures</w:t>
      </w:r>
      <w:r w:rsidR="00AA3500" w:rsidRPr="004676F5">
        <w:rPr>
          <w:rFonts w:asciiTheme="minorHAnsi" w:hAnsiTheme="minorHAnsi"/>
        </w:rPr>
        <w:t xml:space="preserve"> </w:t>
      </w:r>
      <w:r w:rsidR="003A31EC" w:rsidRPr="004676F5">
        <w:rPr>
          <w:rFonts w:asciiTheme="minorHAnsi" w:hAnsiTheme="minorHAnsi"/>
        </w:rPr>
        <w:t>migrants</w:t>
      </w:r>
      <w:r w:rsidR="00AA3500" w:rsidRPr="004676F5">
        <w:rPr>
          <w:rFonts w:asciiTheme="minorHAnsi" w:hAnsiTheme="minorHAnsi"/>
        </w:rPr>
        <w:t xml:space="preserve"> as peculiarly informal in their way of shaping urban development.</w:t>
      </w:r>
      <w:r w:rsidR="003A31EC" w:rsidRPr="004676F5">
        <w:rPr>
          <w:rFonts w:asciiTheme="minorHAnsi" w:hAnsiTheme="minorHAnsi"/>
        </w:rPr>
        <w:t xml:space="preserve"> </w:t>
      </w:r>
      <w:r w:rsidRPr="004676F5">
        <w:rPr>
          <w:rFonts w:asciiTheme="minorHAnsi" w:hAnsiTheme="minorHAnsi"/>
        </w:rPr>
        <w:t>Similarly</w:t>
      </w:r>
      <w:r w:rsidR="00714FAC">
        <w:rPr>
          <w:rFonts w:asciiTheme="minorHAnsi" w:hAnsiTheme="minorHAnsi"/>
        </w:rPr>
        <w:t>,</w:t>
      </w:r>
      <w:r w:rsidRPr="004676F5">
        <w:rPr>
          <w:rFonts w:asciiTheme="minorHAnsi" w:hAnsiTheme="minorHAnsi"/>
        </w:rPr>
        <w:t xml:space="preserve"> migration literature </w:t>
      </w:r>
      <w:r w:rsidR="00EA030E" w:rsidRPr="004676F5">
        <w:rPr>
          <w:rFonts w:asciiTheme="minorHAnsi" w:hAnsiTheme="minorHAnsi"/>
        </w:rPr>
        <w:t>tends to frame migrants as standing at the margin</w:t>
      </w:r>
      <w:r w:rsidR="00714FAC">
        <w:rPr>
          <w:rFonts w:asciiTheme="minorHAnsi" w:hAnsiTheme="minorHAnsi"/>
        </w:rPr>
        <w:t xml:space="preserve"> of</w:t>
      </w:r>
      <w:r w:rsidR="00EA030E" w:rsidRPr="004676F5">
        <w:rPr>
          <w:rFonts w:asciiTheme="minorHAnsi" w:hAnsiTheme="minorHAnsi"/>
        </w:rPr>
        <w:t xml:space="preserve"> or in opposition </w:t>
      </w:r>
      <w:r w:rsidR="00EC31D8" w:rsidRPr="004676F5">
        <w:rPr>
          <w:rFonts w:asciiTheme="minorHAnsi" w:hAnsiTheme="minorHAnsi"/>
        </w:rPr>
        <w:t xml:space="preserve">to dominant, formal </w:t>
      </w:r>
      <w:r w:rsidR="00EA030E" w:rsidRPr="004676F5">
        <w:rPr>
          <w:rFonts w:asciiTheme="minorHAnsi" w:hAnsiTheme="minorHAnsi"/>
        </w:rPr>
        <w:t>modes of urban re</w:t>
      </w:r>
      <w:r w:rsidR="00EC31D8" w:rsidRPr="004676F5">
        <w:rPr>
          <w:rFonts w:asciiTheme="minorHAnsi" w:hAnsiTheme="minorHAnsi"/>
        </w:rPr>
        <w:t xml:space="preserve">newal. This paper, </w:t>
      </w:r>
      <w:r w:rsidR="00714FAC">
        <w:rPr>
          <w:rFonts w:asciiTheme="minorHAnsi" w:hAnsiTheme="minorHAnsi"/>
        </w:rPr>
        <w:t>on</w:t>
      </w:r>
      <w:r w:rsidR="00EC31D8" w:rsidRPr="004676F5">
        <w:rPr>
          <w:rFonts w:asciiTheme="minorHAnsi" w:hAnsiTheme="minorHAnsi"/>
        </w:rPr>
        <w:t xml:space="preserve"> the contrary, discusses how informal practices and formal procedures frequently overlap in processes of urban development </w:t>
      </w:r>
      <w:r w:rsidR="003A31EC" w:rsidRPr="004676F5">
        <w:rPr>
          <w:rFonts w:asciiTheme="minorHAnsi" w:hAnsiTheme="minorHAnsi"/>
        </w:rPr>
        <w:t>also in Vienna, a c</w:t>
      </w:r>
      <w:r w:rsidR="00EC31D8" w:rsidRPr="004676F5">
        <w:rPr>
          <w:rFonts w:asciiTheme="minorHAnsi" w:hAnsiTheme="minorHAnsi"/>
        </w:rPr>
        <w:t xml:space="preserve">ity of </w:t>
      </w:r>
      <w:r w:rsidR="003A31EC" w:rsidRPr="004676F5">
        <w:rPr>
          <w:rFonts w:asciiTheme="minorHAnsi" w:hAnsiTheme="minorHAnsi"/>
        </w:rPr>
        <w:t>Europe’s “North”</w:t>
      </w:r>
      <w:r w:rsidR="00EC31D8" w:rsidRPr="004676F5">
        <w:rPr>
          <w:rFonts w:asciiTheme="minorHAnsi" w:hAnsiTheme="minorHAnsi"/>
        </w:rPr>
        <w:t>. This interplay offers surprising opportunities for migrants as well as multiple constraints.</w:t>
      </w:r>
    </w:p>
    <w:p w:rsidR="00714FAC" w:rsidRPr="004676F5" w:rsidRDefault="00714FAC" w:rsidP="004676F5">
      <w:pPr>
        <w:jc w:val="both"/>
        <w:rPr>
          <w:rFonts w:asciiTheme="minorHAnsi" w:hAnsiTheme="minorHAnsi"/>
        </w:rPr>
      </w:pPr>
    </w:p>
    <w:p w:rsidR="005A303C" w:rsidRPr="00714FAC" w:rsidRDefault="005A303C" w:rsidP="004676F5">
      <w:pPr>
        <w:pStyle w:val="KeinLeerraum"/>
        <w:spacing w:line="276" w:lineRule="auto"/>
        <w:jc w:val="both"/>
        <w:rPr>
          <w:b/>
          <w:lang w:val="en-US"/>
        </w:rPr>
      </w:pPr>
      <w:r w:rsidRPr="00714FAC">
        <w:rPr>
          <w:b/>
          <w:lang w:val="en-US"/>
        </w:rPr>
        <w:t>References</w:t>
      </w:r>
    </w:p>
    <w:p w:rsidR="005A303C" w:rsidRPr="004676F5" w:rsidRDefault="005A303C" w:rsidP="004676F5">
      <w:pPr>
        <w:pStyle w:val="KeinLeerraum"/>
        <w:spacing w:line="276" w:lineRule="auto"/>
        <w:jc w:val="both"/>
        <w:rPr>
          <w:rFonts w:cs="Arial"/>
          <w:shd w:val="clear" w:color="auto" w:fill="FFFFFF"/>
          <w:lang w:val="en-US"/>
        </w:rPr>
      </w:pPr>
      <w:r w:rsidRPr="004676F5">
        <w:rPr>
          <w:rFonts w:cs="Arial"/>
          <w:shd w:val="clear" w:color="auto" w:fill="FFFFFF"/>
          <w:lang w:val="en-US"/>
        </w:rPr>
        <w:t>McFarlane, C. (2012). “Rethinking informality: Politics, crisis, and the city.” Planning Theory &amp; Practice 13(1): 89-108.</w:t>
      </w:r>
    </w:p>
    <w:p w:rsidR="005A303C" w:rsidRPr="004676F5" w:rsidRDefault="005A303C" w:rsidP="004676F5">
      <w:pPr>
        <w:pStyle w:val="KeinLeerraum"/>
        <w:spacing w:line="276" w:lineRule="auto"/>
        <w:jc w:val="both"/>
        <w:rPr>
          <w:rFonts w:cs="Arial"/>
          <w:lang w:val="en-US"/>
        </w:rPr>
      </w:pPr>
      <w:r w:rsidRPr="004676F5">
        <w:rPr>
          <w:rFonts w:cs="Arial"/>
          <w:lang w:val="en-US"/>
        </w:rPr>
        <w:t>Roy, A. (2011). “Slumdog cities: Rethinking subaltern urbanism.” International Journal of Urban and Regional Research 35(2): 223-238.</w:t>
      </w:r>
    </w:p>
    <w:sectPr w:rsidR="005A303C" w:rsidRPr="004676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FA"/>
    <w:rsid w:val="000C30FA"/>
    <w:rsid w:val="001A0319"/>
    <w:rsid w:val="0020370B"/>
    <w:rsid w:val="003510AB"/>
    <w:rsid w:val="003A31EC"/>
    <w:rsid w:val="004676F5"/>
    <w:rsid w:val="00472311"/>
    <w:rsid w:val="00570148"/>
    <w:rsid w:val="005A303C"/>
    <w:rsid w:val="00714FAC"/>
    <w:rsid w:val="00764431"/>
    <w:rsid w:val="007C218A"/>
    <w:rsid w:val="00884CBF"/>
    <w:rsid w:val="00920A24"/>
    <w:rsid w:val="00944551"/>
    <w:rsid w:val="00AA3500"/>
    <w:rsid w:val="00C06127"/>
    <w:rsid w:val="00CA6348"/>
    <w:rsid w:val="00CC2E9E"/>
    <w:rsid w:val="00D16C50"/>
    <w:rsid w:val="00D64C20"/>
    <w:rsid w:val="00EA030E"/>
    <w:rsid w:val="00E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BDCA6-6C43-4051-B033-F66FCD02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A350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US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30FA"/>
    <w:pPr>
      <w:spacing w:after="0" w:line="240" w:lineRule="auto"/>
    </w:pPr>
  </w:style>
  <w:style w:type="paragraph" w:customStyle="1" w:styleId="Default">
    <w:name w:val="Default"/>
    <w:rsid w:val="000C30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Apostle, Katharine Anne</cp:lastModifiedBy>
  <cp:revision>6</cp:revision>
  <dcterms:created xsi:type="dcterms:W3CDTF">2018-06-15T18:48:00Z</dcterms:created>
  <dcterms:modified xsi:type="dcterms:W3CDTF">2018-09-28T10:25:00Z</dcterms:modified>
</cp:coreProperties>
</file>