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71962" w14:textId="1FE5651F" w:rsidR="00E314B0" w:rsidRDefault="004D3E69" w:rsidP="006E7FAE">
      <w:pPr>
        <w:pStyle w:val="berschrift2"/>
        <w:spacing w:line="276" w:lineRule="auto"/>
        <w:jc w:val="both"/>
        <w:rPr>
          <w:rStyle w:val="Hyperlink"/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 xml:space="preserve">Mag. Dr. </w:t>
      </w:r>
      <w:r w:rsidR="00E314B0" w:rsidRPr="00FA303A">
        <w:rPr>
          <w:rFonts w:ascii="Calibri" w:hAnsi="Calibri"/>
          <w:b w:val="0"/>
          <w:color w:val="auto"/>
          <w:sz w:val="22"/>
          <w:szCs w:val="22"/>
        </w:rPr>
        <w:t>Petra Herczeg (Universität Wien)</w:t>
      </w:r>
      <w:bookmarkStart w:id="0" w:name="_GoBack"/>
      <w:bookmarkEnd w:id="0"/>
    </w:p>
    <w:p w14:paraId="7AA5E822" w14:textId="77777777" w:rsidR="006E7FAE" w:rsidRPr="006E7FAE" w:rsidRDefault="006E7FAE" w:rsidP="006E7FAE">
      <w:pPr>
        <w:jc w:val="both"/>
      </w:pPr>
    </w:p>
    <w:p w14:paraId="77255D21" w14:textId="76E369AD" w:rsidR="00F76771" w:rsidRPr="00FA303A" w:rsidRDefault="003B06A5" w:rsidP="006E7FAE">
      <w:pPr>
        <w:pStyle w:val="berschrift2"/>
        <w:spacing w:before="0" w:line="276" w:lineRule="auto"/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 w:rsidRPr="00FA303A">
        <w:rPr>
          <w:rFonts w:ascii="Calibri" w:hAnsi="Calibri"/>
          <w:color w:val="auto"/>
          <w:sz w:val="22"/>
          <w:szCs w:val="22"/>
        </w:rPr>
        <w:t>Fake</w:t>
      </w:r>
      <w:proofErr w:type="spellEnd"/>
      <w:r w:rsidRPr="00FA303A">
        <w:rPr>
          <w:rFonts w:ascii="Calibri" w:hAnsi="Calibri"/>
          <w:color w:val="auto"/>
          <w:sz w:val="22"/>
          <w:szCs w:val="22"/>
        </w:rPr>
        <w:t xml:space="preserve"> News, </w:t>
      </w:r>
      <w:r w:rsidR="00712A60" w:rsidRPr="00FA303A">
        <w:rPr>
          <w:rFonts w:ascii="Calibri" w:hAnsi="Calibri"/>
          <w:color w:val="auto"/>
          <w:sz w:val="22"/>
          <w:szCs w:val="22"/>
        </w:rPr>
        <w:t xml:space="preserve">Anerkennung und Verweigerung. </w:t>
      </w:r>
      <w:r w:rsidR="00F76771" w:rsidRPr="00FA303A">
        <w:rPr>
          <w:rFonts w:ascii="Calibri" w:hAnsi="Calibri"/>
          <w:color w:val="auto"/>
          <w:sz w:val="22"/>
          <w:szCs w:val="22"/>
        </w:rPr>
        <w:t>„Migration“</w:t>
      </w:r>
      <w:r w:rsidR="00552A2B" w:rsidRPr="00FA303A">
        <w:rPr>
          <w:rFonts w:ascii="Calibri" w:hAnsi="Calibri"/>
          <w:color w:val="auto"/>
          <w:sz w:val="22"/>
          <w:szCs w:val="22"/>
        </w:rPr>
        <w:t xml:space="preserve"> und „Flucht“</w:t>
      </w:r>
      <w:r w:rsidR="00F76771" w:rsidRPr="00FA303A">
        <w:rPr>
          <w:rFonts w:ascii="Calibri" w:hAnsi="Calibri"/>
          <w:color w:val="auto"/>
          <w:sz w:val="22"/>
          <w:szCs w:val="22"/>
        </w:rPr>
        <w:t xml:space="preserve"> als Herausforderung für den sozialwissenschaftlichen und öffentlichen Diskurs</w:t>
      </w:r>
    </w:p>
    <w:p w14:paraId="1C5C5CF7" w14:textId="77777777" w:rsidR="00F76771" w:rsidRPr="00FA303A" w:rsidRDefault="00F76771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E6737E4" w14:textId="3BEDE23A" w:rsidR="00A06B9A" w:rsidRPr="00FA303A" w:rsidRDefault="00982D89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A303A">
        <w:rPr>
          <w:rFonts w:ascii="Calibri" w:hAnsi="Calibri"/>
          <w:sz w:val="22"/>
          <w:szCs w:val="22"/>
        </w:rPr>
        <w:t>„Migranten</w:t>
      </w:r>
      <w:r w:rsidR="00F76771" w:rsidRPr="00FA303A">
        <w:rPr>
          <w:rFonts w:ascii="Calibri" w:hAnsi="Calibri"/>
          <w:sz w:val="22"/>
          <w:szCs w:val="22"/>
        </w:rPr>
        <w:t>“, „Fl</w:t>
      </w:r>
      <w:r w:rsidRPr="00FA303A">
        <w:rPr>
          <w:rFonts w:ascii="Calibri" w:hAnsi="Calibri"/>
          <w:sz w:val="22"/>
          <w:szCs w:val="22"/>
        </w:rPr>
        <w:t>üchtlinge</w:t>
      </w:r>
      <w:r w:rsidR="00F76771" w:rsidRPr="00FA303A">
        <w:rPr>
          <w:rFonts w:ascii="Calibri" w:hAnsi="Calibri"/>
          <w:sz w:val="22"/>
          <w:szCs w:val="22"/>
        </w:rPr>
        <w:t>“ und ähnliche damit im Zusa</w:t>
      </w:r>
      <w:r w:rsidR="00D4374E" w:rsidRPr="00FA303A">
        <w:rPr>
          <w:rFonts w:ascii="Calibri" w:hAnsi="Calibri"/>
          <w:sz w:val="22"/>
          <w:szCs w:val="22"/>
        </w:rPr>
        <w:t xml:space="preserve">mmenhang stehende Themen dominieren </w:t>
      </w:r>
      <w:r w:rsidR="00A06B9A" w:rsidRPr="00FA303A">
        <w:rPr>
          <w:rFonts w:ascii="Calibri" w:hAnsi="Calibri"/>
          <w:sz w:val="22"/>
          <w:szCs w:val="22"/>
        </w:rPr>
        <w:t xml:space="preserve">in den letzten Jahren </w:t>
      </w:r>
      <w:r w:rsidR="00F76771" w:rsidRPr="00FA303A">
        <w:rPr>
          <w:rFonts w:ascii="Calibri" w:hAnsi="Calibri"/>
          <w:sz w:val="22"/>
          <w:szCs w:val="22"/>
        </w:rPr>
        <w:t xml:space="preserve">die Berichterstattung in </w:t>
      </w:r>
      <w:r w:rsidR="00D4374E" w:rsidRPr="00FA303A">
        <w:rPr>
          <w:rFonts w:ascii="Calibri" w:hAnsi="Calibri"/>
          <w:sz w:val="22"/>
          <w:szCs w:val="22"/>
        </w:rPr>
        <w:t xml:space="preserve">unterschiedlichen </w:t>
      </w:r>
      <w:r w:rsidR="00F76771" w:rsidRPr="00FA303A">
        <w:rPr>
          <w:rFonts w:ascii="Calibri" w:hAnsi="Calibri"/>
          <w:sz w:val="22"/>
          <w:szCs w:val="22"/>
        </w:rPr>
        <w:t>Medien</w:t>
      </w:r>
      <w:r w:rsidR="00D4374E" w:rsidRPr="00FA303A">
        <w:rPr>
          <w:rFonts w:ascii="Calibri" w:hAnsi="Calibri"/>
          <w:sz w:val="22"/>
          <w:szCs w:val="22"/>
        </w:rPr>
        <w:t xml:space="preserve"> und Programmformaten</w:t>
      </w:r>
      <w:r w:rsidR="00F76771" w:rsidRPr="00FA303A">
        <w:rPr>
          <w:rFonts w:ascii="Calibri" w:hAnsi="Calibri"/>
          <w:sz w:val="22"/>
          <w:szCs w:val="22"/>
        </w:rPr>
        <w:t xml:space="preserve">. </w:t>
      </w:r>
      <w:r w:rsidR="00807762" w:rsidRPr="00FA303A">
        <w:rPr>
          <w:rFonts w:ascii="Calibri" w:hAnsi="Calibri"/>
          <w:sz w:val="22"/>
          <w:szCs w:val="22"/>
        </w:rPr>
        <w:t>Zahlreiche</w:t>
      </w:r>
      <w:r w:rsidR="00F76771" w:rsidRPr="00FA303A">
        <w:rPr>
          <w:rFonts w:ascii="Calibri" w:hAnsi="Calibri"/>
          <w:sz w:val="22"/>
          <w:szCs w:val="22"/>
        </w:rPr>
        <w:t xml:space="preserve"> inhaltsanalytische Studien wie Haller (2017) zeigen, </w:t>
      </w:r>
      <w:r w:rsidR="00C143B7" w:rsidRPr="00FA303A">
        <w:rPr>
          <w:rFonts w:ascii="Calibri" w:hAnsi="Calibri"/>
          <w:sz w:val="22"/>
          <w:szCs w:val="22"/>
        </w:rPr>
        <w:t xml:space="preserve">dass </w:t>
      </w:r>
      <w:r w:rsidR="00F76771" w:rsidRPr="00FA303A">
        <w:rPr>
          <w:rFonts w:ascii="Calibri" w:hAnsi="Calibri"/>
          <w:sz w:val="22"/>
          <w:szCs w:val="22"/>
        </w:rPr>
        <w:t xml:space="preserve">zunächst das Narrativ „Willkommenskultur“ zum Großteil den Diskurs </w:t>
      </w:r>
      <w:r w:rsidR="00A06B9A" w:rsidRPr="00FA303A">
        <w:rPr>
          <w:rFonts w:ascii="Calibri" w:hAnsi="Calibri"/>
          <w:sz w:val="22"/>
          <w:szCs w:val="22"/>
        </w:rPr>
        <w:t xml:space="preserve">in den deutschen Medien </w:t>
      </w:r>
      <w:r w:rsidR="00D4374E" w:rsidRPr="00FA303A">
        <w:rPr>
          <w:rFonts w:ascii="Calibri" w:hAnsi="Calibri"/>
          <w:sz w:val="22"/>
          <w:szCs w:val="22"/>
        </w:rPr>
        <w:t>prägte</w:t>
      </w:r>
      <w:r w:rsidR="00F76771" w:rsidRPr="00FA303A">
        <w:rPr>
          <w:rFonts w:ascii="Calibri" w:hAnsi="Calibri"/>
          <w:sz w:val="22"/>
          <w:szCs w:val="22"/>
        </w:rPr>
        <w:t xml:space="preserve"> und nach den T</w:t>
      </w:r>
      <w:r w:rsidR="00FF1EF0" w:rsidRPr="00FA303A">
        <w:rPr>
          <w:rFonts w:ascii="Calibri" w:hAnsi="Calibri"/>
          <w:sz w:val="22"/>
          <w:szCs w:val="22"/>
        </w:rPr>
        <w:t>erroranschlägen in Paris und den</w:t>
      </w:r>
      <w:r w:rsidR="00F76771" w:rsidRPr="00FA303A">
        <w:rPr>
          <w:rFonts w:ascii="Calibri" w:hAnsi="Calibri"/>
          <w:sz w:val="22"/>
          <w:szCs w:val="22"/>
        </w:rPr>
        <w:t xml:space="preserve"> </w:t>
      </w:r>
      <w:r w:rsidR="00FF1EF0" w:rsidRPr="00FA303A">
        <w:rPr>
          <w:rFonts w:ascii="Calibri" w:hAnsi="Calibri"/>
          <w:sz w:val="22"/>
          <w:szCs w:val="22"/>
        </w:rPr>
        <w:t xml:space="preserve">Ausschreitungen in der </w:t>
      </w:r>
      <w:r w:rsidR="00F76771" w:rsidRPr="00FA303A">
        <w:rPr>
          <w:rFonts w:ascii="Calibri" w:hAnsi="Calibri"/>
          <w:sz w:val="22"/>
          <w:szCs w:val="22"/>
        </w:rPr>
        <w:t>Silvesternacht 2015/16 die Berichte</w:t>
      </w:r>
      <w:r w:rsidR="00A06B9A" w:rsidRPr="00FA303A">
        <w:rPr>
          <w:rFonts w:ascii="Calibri" w:hAnsi="Calibri"/>
          <w:sz w:val="22"/>
          <w:szCs w:val="22"/>
        </w:rPr>
        <w:t>rstattung über Flüchtlinge ins N</w:t>
      </w:r>
      <w:r w:rsidR="00273064" w:rsidRPr="00FA303A">
        <w:rPr>
          <w:rFonts w:ascii="Calibri" w:hAnsi="Calibri"/>
          <w:sz w:val="22"/>
          <w:szCs w:val="22"/>
        </w:rPr>
        <w:t xml:space="preserve">egative kippte. </w:t>
      </w:r>
      <w:r w:rsidR="00D4374E" w:rsidRPr="00FA303A">
        <w:rPr>
          <w:rFonts w:ascii="Calibri" w:hAnsi="Calibri"/>
          <w:sz w:val="22"/>
          <w:szCs w:val="22"/>
        </w:rPr>
        <w:t xml:space="preserve">Auch </w:t>
      </w:r>
      <w:proofErr w:type="spellStart"/>
      <w:r w:rsidR="00D4374E" w:rsidRPr="00FA303A">
        <w:rPr>
          <w:rFonts w:ascii="Calibri" w:hAnsi="Calibri"/>
          <w:sz w:val="22"/>
          <w:szCs w:val="22"/>
        </w:rPr>
        <w:t>Hafez</w:t>
      </w:r>
      <w:proofErr w:type="spellEnd"/>
      <w:r w:rsidR="00D4374E" w:rsidRPr="00FA303A">
        <w:rPr>
          <w:rFonts w:ascii="Calibri" w:hAnsi="Calibri"/>
          <w:sz w:val="22"/>
          <w:szCs w:val="22"/>
        </w:rPr>
        <w:t xml:space="preserve"> spricht davon, dass </w:t>
      </w:r>
      <w:r w:rsidR="00FF1EF0" w:rsidRPr="00FA303A">
        <w:rPr>
          <w:rFonts w:ascii="Calibri" w:hAnsi="Calibri"/>
          <w:sz w:val="22"/>
          <w:szCs w:val="22"/>
        </w:rPr>
        <w:t xml:space="preserve">zum Beispiel </w:t>
      </w:r>
      <w:r w:rsidR="00D4374E" w:rsidRPr="00FA303A">
        <w:rPr>
          <w:rFonts w:ascii="Calibri" w:hAnsi="Calibri"/>
          <w:sz w:val="22"/>
          <w:szCs w:val="22"/>
        </w:rPr>
        <w:t>Talkshows vor allem in Kombination mit Kriminalität über Flüchtlinge deb</w:t>
      </w:r>
      <w:r w:rsidR="00273064" w:rsidRPr="00FA303A">
        <w:rPr>
          <w:rFonts w:ascii="Calibri" w:hAnsi="Calibri"/>
          <w:sz w:val="22"/>
          <w:szCs w:val="22"/>
        </w:rPr>
        <w:t xml:space="preserve">attieren würden (vgl. </w:t>
      </w:r>
      <w:proofErr w:type="spellStart"/>
      <w:r w:rsidR="00273064" w:rsidRPr="00FA303A">
        <w:rPr>
          <w:rFonts w:ascii="Calibri" w:hAnsi="Calibri"/>
          <w:sz w:val="22"/>
          <w:szCs w:val="22"/>
        </w:rPr>
        <w:t>Hafez</w:t>
      </w:r>
      <w:proofErr w:type="spellEnd"/>
      <w:r w:rsidR="00273064" w:rsidRPr="00FA303A">
        <w:rPr>
          <w:rFonts w:ascii="Calibri" w:hAnsi="Calibri"/>
          <w:sz w:val="22"/>
          <w:szCs w:val="22"/>
        </w:rPr>
        <w:t xml:space="preserve"> 2016</w:t>
      </w:r>
      <w:r w:rsidR="00D4374E" w:rsidRPr="00FA303A">
        <w:rPr>
          <w:rFonts w:ascii="Calibri" w:hAnsi="Calibri"/>
          <w:sz w:val="22"/>
          <w:szCs w:val="22"/>
        </w:rPr>
        <w:t xml:space="preserve">). </w:t>
      </w:r>
      <w:r w:rsidR="00FF1EF0" w:rsidRPr="00FA303A">
        <w:rPr>
          <w:rFonts w:ascii="Calibri" w:hAnsi="Calibri"/>
          <w:sz w:val="22"/>
          <w:szCs w:val="22"/>
        </w:rPr>
        <w:t>Für die österreichischen Medien fehlen aktuelle empirische Befunde, die diesbezüglichen Diskussionen finden in den Medien und über die Medien statt.</w:t>
      </w:r>
    </w:p>
    <w:p w14:paraId="78D7D63B" w14:textId="7F7708D9" w:rsidR="00A06B9A" w:rsidRPr="00FA303A" w:rsidRDefault="00A06B9A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A303A">
        <w:rPr>
          <w:rFonts w:ascii="Calibri" w:hAnsi="Calibri"/>
          <w:sz w:val="22"/>
          <w:szCs w:val="22"/>
        </w:rPr>
        <w:t>In</w:t>
      </w:r>
      <w:r w:rsidR="00F76771" w:rsidRPr="00FA303A">
        <w:rPr>
          <w:rFonts w:ascii="Calibri" w:hAnsi="Calibri"/>
          <w:sz w:val="22"/>
          <w:szCs w:val="22"/>
        </w:rPr>
        <w:t xml:space="preserve"> den sozialen Netzwerken können unterschiedliche Gerüchte und </w:t>
      </w:r>
      <w:proofErr w:type="spellStart"/>
      <w:r w:rsidR="00F76771" w:rsidRPr="00FA303A">
        <w:rPr>
          <w:rFonts w:ascii="Calibri" w:hAnsi="Calibri"/>
          <w:sz w:val="22"/>
          <w:szCs w:val="22"/>
        </w:rPr>
        <w:t>Fake</w:t>
      </w:r>
      <w:proofErr w:type="spellEnd"/>
      <w:r w:rsidR="00F76771" w:rsidRPr="00FA303A">
        <w:rPr>
          <w:rFonts w:ascii="Calibri" w:hAnsi="Calibri"/>
          <w:sz w:val="22"/>
          <w:szCs w:val="22"/>
        </w:rPr>
        <w:t xml:space="preserve"> News beobachtet werden, die </w:t>
      </w:r>
      <w:r w:rsidR="00552A2B" w:rsidRPr="00FA303A">
        <w:rPr>
          <w:rFonts w:ascii="Calibri" w:hAnsi="Calibri"/>
          <w:sz w:val="22"/>
          <w:szCs w:val="22"/>
        </w:rPr>
        <w:t xml:space="preserve">wiederum zum Beispiel </w:t>
      </w:r>
      <w:r w:rsidR="00F76771" w:rsidRPr="00FA303A">
        <w:rPr>
          <w:rFonts w:ascii="Calibri" w:hAnsi="Calibri"/>
          <w:sz w:val="22"/>
          <w:szCs w:val="22"/>
        </w:rPr>
        <w:t>von Plattformen wie „F</w:t>
      </w:r>
      <w:r w:rsidRPr="00FA303A">
        <w:rPr>
          <w:rFonts w:ascii="Calibri" w:hAnsi="Calibri"/>
          <w:sz w:val="22"/>
          <w:szCs w:val="22"/>
        </w:rPr>
        <w:t xml:space="preserve">aktenfinder“ oder </w:t>
      </w:r>
      <w:r w:rsidR="00D4374E" w:rsidRPr="00FA303A">
        <w:rPr>
          <w:rFonts w:ascii="Calibri" w:hAnsi="Calibri"/>
          <w:sz w:val="22"/>
          <w:szCs w:val="22"/>
        </w:rPr>
        <w:t>„</w:t>
      </w:r>
      <w:r w:rsidRPr="00FA303A">
        <w:rPr>
          <w:rFonts w:ascii="Calibri" w:hAnsi="Calibri"/>
          <w:sz w:val="22"/>
          <w:szCs w:val="22"/>
        </w:rPr>
        <w:t>Mediendienst Integration</w:t>
      </w:r>
      <w:r w:rsidR="00D4374E" w:rsidRPr="00FA303A">
        <w:rPr>
          <w:rFonts w:ascii="Calibri" w:hAnsi="Calibri"/>
          <w:sz w:val="22"/>
          <w:szCs w:val="22"/>
        </w:rPr>
        <w:t>“</w:t>
      </w:r>
      <w:r w:rsidR="00F76771" w:rsidRPr="00FA303A">
        <w:rPr>
          <w:rFonts w:ascii="Calibri" w:hAnsi="Calibri"/>
          <w:sz w:val="22"/>
          <w:szCs w:val="22"/>
        </w:rPr>
        <w:t xml:space="preserve"> entlarvt und richtig gestellt werden. Der </w:t>
      </w:r>
      <w:r w:rsidRPr="00FA303A">
        <w:rPr>
          <w:rFonts w:ascii="Calibri" w:hAnsi="Calibri"/>
          <w:sz w:val="22"/>
          <w:szCs w:val="22"/>
        </w:rPr>
        <w:t>Begriff „</w:t>
      </w:r>
      <w:proofErr w:type="spellStart"/>
      <w:r w:rsidR="00F76771" w:rsidRPr="00FA303A">
        <w:rPr>
          <w:rFonts w:ascii="Calibri" w:hAnsi="Calibri"/>
          <w:sz w:val="22"/>
          <w:szCs w:val="22"/>
        </w:rPr>
        <w:t>Fake</w:t>
      </w:r>
      <w:proofErr w:type="spellEnd"/>
      <w:r w:rsidR="00F76771" w:rsidRPr="00FA303A">
        <w:rPr>
          <w:rFonts w:ascii="Calibri" w:hAnsi="Calibri"/>
          <w:sz w:val="22"/>
          <w:szCs w:val="22"/>
        </w:rPr>
        <w:t xml:space="preserve"> News</w:t>
      </w:r>
      <w:r w:rsidRPr="00FA303A">
        <w:rPr>
          <w:rFonts w:ascii="Calibri" w:hAnsi="Calibri"/>
          <w:sz w:val="22"/>
          <w:szCs w:val="22"/>
        </w:rPr>
        <w:t>“</w:t>
      </w:r>
      <w:r w:rsidR="00F76771" w:rsidRPr="00FA303A">
        <w:rPr>
          <w:rFonts w:ascii="Calibri" w:hAnsi="Calibri"/>
          <w:sz w:val="22"/>
          <w:szCs w:val="22"/>
        </w:rPr>
        <w:t xml:space="preserve"> wird in der Öffentlichkeit genauso in Stellung gebracht wie</w:t>
      </w:r>
      <w:r w:rsidR="006E7FAE">
        <w:rPr>
          <w:rFonts w:ascii="Calibri" w:hAnsi="Calibri"/>
          <w:sz w:val="22"/>
          <w:szCs w:val="22"/>
        </w:rPr>
        <w:t xml:space="preserve"> der Vorwurf der „Lügenpresse“.</w:t>
      </w:r>
    </w:p>
    <w:p w14:paraId="0B427C50" w14:textId="2A0BE015" w:rsidR="00C143B7" w:rsidRPr="00FA303A" w:rsidRDefault="00C143B7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A303A">
        <w:rPr>
          <w:rFonts w:ascii="Calibri" w:hAnsi="Calibri"/>
          <w:sz w:val="22"/>
          <w:szCs w:val="22"/>
        </w:rPr>
        <w:t xml:space="preserve">In diesem Beitrag soll auf einer theoretischen </w:t>
      </w:r>
      <w:r w:rsidR="00381C7F" w:rsidRPr="00FA303A">
        <w:rPr>
          <w:rFonts w:ascii="Calibri" w:hAnsi="Calibri"/>
          <w:sz w:val="22"/>
          <w:szCs w:val="22"/>
        </w:rPr>
        <w:t xml:space="preserve">reflexiven </w:t>
      </w:r>
      <w:r w:rsidRPr="00FA303A">
        <w:rPr>
          <w:rFonts w:ascii="Calibri" w:hAnsi="Calibri"/>
          <w:sz w:val="22"/>
          <w:szCs w:val="22"/>
        </w:rPr>
        <w:t xml:space="preserve">Ebene diskutiert werden, wie die „Anderen“ in der Öffentlichkeit wahrgenommen werden, </w:t>
      </w:r>
      <w:r w:rsidR="002A5DB4" w:rsidRPr="00FA303A">
        <w:rPr>
          <w:rFonts w:ascii="Calibri" w:hAnsi="Calibri"/>
          <w:sz w:val="22"/>
          <w:szCs w:val="22"/>
        </w:rPr>
        <w:t>welche Rolle</w:t>
      </w:r>
      <w:r w:rsidRPr="00FA303A">
        <w:rPr>
          <w:rFonts w:ascii="Calibri" w:hAnsi="Calibri"/>
          <w:sz w:val="22"/>
          <w:szCs w:val="22"/>
        </w:rPr>
        <w:t xml:space="preserve"> „</w:t>
      </w:r>
      <w:proofErr w:type="spellStart"/>
      <w:r w:rsidRPr="00FA303A">
        <w:rPr>
          <w:rFonts w:ascii="Calibri" w:hAnsi="Calibri"/>
          <w:sz w:val="22"/>
          <w:szCs w:val="22"/>
        </w:rPr>
        <w:t>Fake</w:t>
      </w:r>
      <w:proofErr w:type="spellEnd"/>
      <w:r w:rsidRPr="00FA303A">
        <w:rPr>
          <w:rFonts w:ascii="Calibri" w:hAnsi="Calibri"/>
          <w:sz w:val="22"/>
          <w:szCs w:val="22"/>
        </w:rPr>
        <w:t xml:space="preserve"> News“ </w:t>
      </w:r>
      <w:r w:rsidR="002A5DB4" w:rsidRPr="00FA303A">
        <w:rPr>
          <w:rFonts w:ascii="Calibri" w:hAnsi="Calibri"/>
          <w:sz w:val="22"/>
          <w:szCs w:val="22"/>
        </w:rPr>
        <w:t>und</w:t>
      </w:r>
      <w:r w:rsidRPr="00FA303A">
        <w:rPr>
          <w:rFonts w:ascii="Calibri" w:hAnsi="Calibri"/>
          <w:sz w:val="22"/>
          <w:szCs w:val="22"/>
        </w:rPr>
        <w:t xml:space="preserve"> affirmative „Konstruktionen</w:t>
      </w:r>
      <w:r w:rsidR="00D4374E" w:rsidRPr="00FA303A">
        <w:rPr>
          <w:rFonts w:ascii="Calibri" w:hAnsi="Calibri"/>
          <w:sz w:val="22"/>
          <w:szCs w:val="22"/>
        </w:rPr>
        <w:t>“</w:t>
      </w:r>
      <w:r w:rsidR="002A5DB4" w:rsidRPr="00FA303A">
        <w:rPr>
          <w:rFonts w:ascii="Calibri" w:hAnsi="Calibri"/>
          <w:sz w:val="22"/>
          <w:szCs w:val="22"/>
        </w:rPr>
        <w:t xml:space="preserve"> spielen</w:t>
      </w:r>
      <w:r w:rsidRPr="00FA303A">
        <w:rPr>
          <w:rFonts w:ascii="Calibri" w:hAnsi="Calibri"/>
          <w:sz w:val="22"/>
          <w:szCs w:val="22"/>
        </w:rPr>
        <w:t>,</w:t>
      </w:r>
      <w:r w:rsidR="00D4374E" w:rsidRPr="00FA303A">
        <w:rPr>
          <w:rFonts w:ascii="Calibri" w:hAnsi="Calibri"/>
          <w:sz w:val="22"/>
          <w:szCs w:val="22"/>
        </w:rPr>
        <w:t xml:space="preserve"> </w:t>
      </w:r>
      <w:r w:rsidR="002A5DB4" w:rsidRPr="00FA303A">
        <w:rPr>
          <w:rFonts w:ascii="Calibri" w:hAnsi="Calibri"/>
          <w:sz w:val="22"/>
          <w:szCs w:val="22"/>
        </w:rPr>
        <w:t xml:space="preserve">wenn es darum geht, wie und </w:t>
      </w:r>
      <w:r w:rsidRPr="00FA303A">
        <w:rPr>
          <w:rFonts w:ascii="Calibri" w:hAnsi="Calibri"/>
          <w:sz w:val="22"/>
          <w:szCs w:val="22"/>
        </w:rPr>
        <w:t xml:space="preserve">was </w:t>
      </w:r>
      <w:r w:rsidR="00381C7F" w:rsidRPr="00FA303A">
        <w:rPr>
          <w:rFonts w:ascii="Calibri" w:hAnsi="Calibri"/>
          <w:sz w:val="22"/>
          <w:szCs w:val="22"/>
        </w:rPr>
        <w:t xml:space="preserve">in der </w:t>
      </w:r>
      <w:r w:rsidR="002A5DB4" w:rsidRPr="00FA303A">
        <w:rPr>
          <w:rFonts w:ascii="Calibri" w:hAnsi="Calibri"/>
          <w:sz w:val="22"/>
          <w:szCs w:val="22"/>
        </w:rPr>
        <w:t>Öffentlichkeit über Migration und</w:t>
      </w:r>
      <w:r w:rsidRPr="00FA303A">
        <w:rPr>
          <w:rFonts w:ascii="Calibri" w:hAnsi="Calibri"/>
          <w:sz w:val="22"/>
          <w:szCs w:val="22"/>
        </w:rPr>
        <w:t xml:space="preserve"> Flüchtlinge </w:t>
      </w:r>
      <w:r w:rsidR="00381C7F" w:rsidRPr="00FA303A">
        <w:rPr>
          <w:rFonts w:ascii="Calibri" w:hAnsi="Calibri"/>
          <w:sz w:val="22"/>
          <w:szCs w:val="22"/>
        </w:rPr>
        <w:t>berichtet wird</w:t>
      </w:r>
      <w:r w:rsidRPr="00FA303A">
        <w:rPr>
          <w:rFonts w:ascii="Calibri" w:hAnsi="Calibri"/>
          <w:sz w:val="22"/>
          <w:szCs w:val="22"/>
        </w:rPr>
        <w:t xml:space="preserve">. </w:t>
      </w:r>
      <w:r w:rsidR="00807762" w:rsidRPr="00FA303A">
        <w:rPr>
          <w:rFonts w:ascii="Calibri" w:hAnsi="Calibri"/>
          <w:sz w:val="22"/>
          <w:szCs w:val="22"/>
        </w:rPr>
        <w:t>Empirische</w:t>
      </w:r>
      <w:r w:rsidR="00D4374E" w:rsidRPr="00FA303A">
        <w:rPr>
          <w:rFonts w:ascii="Calibri" w:hAnsi="Calibri"/>
          <w:sz w:val="22"/>
          <w:szCs w:val="22"/>
        </w:rPr>
        <w:t xml:space="preserve"> Befunde dienen als Rahmen, um die </w:t>
      </w:r>
      <w:r w:rsidRPr="00FA303A">
        <w:rPr>
          <w:rFonts w:ascii="Calibri" w:hAnsi="Calibri"/>
          <w:sz w:val="22"/>
          <w:szCs w:val="22"/>
        </w:rPr>
        <w:t xml:space="preserve">kommunikativen </w:t>
      </w:r>
      <w:r w:rsidR="00D4374E" w:rsidRPr="00FA303A">
        <w:rPr>
          <w:rFonts w:ascii="Calibri" w:hAnsi="Calibri"/>
          <w:sz w:val="22"/>
          <w:szCs w:val="22"/>
        </w:rPr>
        <w:t xml:space="preserve">Bedingungen und </w:t>
      </w:r>
      <w:r w:rsidR="00807762" w:rsidRPr="00FA303A">
        <w:rPr>
          <w:rFonts w:ascii="Calibri" w:hAnsi="Calibri"/>
          <w:sz w:val="22"/>
          <w:szCs w:val="22"/>
        </w:rPr>
        <w:t xml:space="preserve">das Umgehen mit den </w:t>
      </w:r>
      <w:r w:rsidR="00982D89" w:rsidRPr="00FA303A">
        <w:rPr>
          <w:rFonts w:ascii="Calibri" w:hAnsi="Calibri"/>
          <w:sz w:val="22"/>
          <w:szCs w:val="22"/>
        </w:rPr>
        <w:t>„</w:t>
      </w:r>
      <w:r w:rsidR="00807762" w:rsidRPr="00FA303A">
        <w:rPr>
          <w:rFonts w:ascii="Calibri" w:hAnsi="Calibri"/>
          <w:sz w:val="22"/>
          <w:szCs w:val="22"/>
        </w:rPr>
        <w:t>A</w:t>
      </w:r>
      <w:r w:rsidR="00357F9B" w:rsidRPr="00FA303A">
        <w:rPr>
          <w:rFonts w:ascii="Calibri" w:hAnsi="Calibri"/>
          <w:sz w:val="22"/>
          <w:szCs w:val="22"/>
        </w:rPr>
        <w:t>nderen</w:t>
      </w:r>
      <w:r w:rsidR="00982D89" w:rsidRPr="00FA303A">
        <w:rPr>
          <w:rFonts w:ascii="Calibri" w:hAnsi="Calibri"/>
          <w:sz w:val="22"/>
          <w:szCs w:val="22"/>
        </w:rPr>
        <w:t>“</w:t>
      </w:r>
      <w:r w:rsidR="006E7FAE">
        <w:rPr>
          <w:rFonts w:ascii="Calibri" w:hAnsi="Calibri"/>
          <w:sz w:val="22"/>
          <w:szCs w:val="22"/>
        </w:rPr>
        <w:t xml:space="preserve"> zu reflektieren.</w:t>
      </w:r>
    </w:p>
    <w:p w14:paraId="132C5647" w14:textId="77777777" w:rsidR="00137BC2" w:rsidRPr="00FA303A" w:rsidRDefault="00137BC2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3D0E3D0" w14:textId="358875E0" w:rsidR="00A13B7B" w:rsidRPr="00FA303A" w:rsidRDefault="00A13B7B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A303A">
        <w:rPr>
          <w:rFonts w:ascii="Calibri" w:hAnsi="Calibri"/>
          <w:sz w:val="22"/>
          <w:szCs w:val="22"/>
        </w:rPr>
        <w:t>Das Phänomen „</w:t>
      </w:r>
      <w:proofErr w:type="spellStart"/>
      <w:r w:rsidRPr="00FA303A">
        <w:rPr>
          <w:rFonts w:ascii="Calibri" w:hAnsi="Calibri"/>
          <w:sz w:val="22"/>
          <w:szCs w:val="22"/>
        </w:rPr>
        <w:t>Fake</w:t>
      </w:r>
      <w:proofErr w:type="spellEnd"/>
      <w:r w:rsidRPr="00FA303A">
        <w:rPr>
          <w:rFonts w:ascii="Calibri" w:hAnsi="Calibri"/>
          <w:sz w:val="22"/>
          <w:szCs w:val="22"/>
        </w:rPr>
        <w:t xml:space="preserve"> News“ in seiner gegenwärtigen Ausprägung hat viele Fragestellungen neu eröffnet – und speziell in der Debatte über Migration und Flucht eine besondere politische und soziale Bedeutung erlangt. Und vor allem hier wird die Frage der Anerkennung von Flüchtlinge</w:t>
      </w:r>
      <w:r w:rsidR="00DA480D" w:rsidRPr="00FA303A">
        <w:rPr>
          <w:rFonts w:ascii="Calibri" w:hAnsi="Calibri"/>
          <w:sz w:val="22"/>
          <w:szCs w:val="22"/>
        </w:rPr>
        <w:t>n</w:t>
      </w:r>
      <w:r w:rsidRPr="00FA303A">
        <w:rPr>
          <w:rFonts w:ascii="Calibri" w:hAnsi="Calibri"/>
          <w:sz w:val="22"/>
          <w:szCs w:val="22"/>
        </w:rPr>
        <w:t xml:space="preserve"> und Migranten als Mitmenschen besonders virulent – jenseits rechtlicher Problemstellungen ist die Frage nach </w:t>
      </w:r>
      <w:r w:rsidR="00B8514B" w:rsidRPr="00FA303A">
        <w:rPr>
          <w:rFonts w:ascii="Calibri" w:hAnsi="Calibri"/>
          <w:sz w:val="22"/>
          <w:szCs w:val="22"/>
        </w:rPr>
        <w:t>der</w:t>
      </w:r>
      <w:r w:rsidRPr="00FA303A">
        <w:rPr>
          <w:rFonts w:ascii="Calibri" w:hAnsi="Calibri"/>
          <w:sz w:val="22"/>
          <w:szCs w:val="22"/>
        </w:rPr>
        <w:t xml:space="preserve"> Anerkennung als Kommunikationspartner im öffentlichen Raum und damit als handelndes Subjekt und nicht nur als Objekt mehr oder weniger verzerrender Berichterstattung zu einer Grundfrage der gegenwärtigen Kommunikationszusammenhänge geworden.</w:t>
      </w:r>
    </w:p>
    <w:p w14:paraId="796F791F" w14:textId="77777777" w:rsidR="00137BC2" w:rsidRPr="00FA303A" w:rsidRDefault="00137BC2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3F2B761" w14:textId="3E0E2FC8" w:rsidR="007C4A09" w:rsidRPr="00FA303A" w:rsidRDefault="00A06B9A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A303A">
        <w:rPr>
          <w:rFonts w:ascii="Calibri" w:hAnsi="Calibri"/>
          <w:sz w:val="22"/>
          <w:szCs w:val="22"/>
        </w:rPr>
        <w:t>Das Verbreiten von „</w:t>
      </w:r>
      <w:proofErr w:type="spellStart"/>
      <w:r w:rsidR="00F76771" w:rsidRPr="00FA303A">
        <w:rPr>
          <w:rFonts w:ascii="Calibri" w:hAnsi="Calibri"/>
          <w:sz w:val="22"/>
          <w:szCs w:val="22"/>
        </w:rPr>
        <w:t>Fake</w:t>
      </w:r>
      <w:proofErr w:type="spellEnd"/>
      <w:r w:rsidR="00F76771" w:rsidRPr="00FA303A">
        <w:rPr>
          <w:rFonts w:ascii="Calibri" w:hAnsi="Calibri"/>
          <w:sz w:val="22"/>
          <w:szCs w:val="22"/>
        </w:rPr>
        <w:t xml:space="preserve"> News</w:t>
      </w:r>
      <w:r w:rsidRPr="00FA303A">
        <w:rPr>
          <w:rFonts w:ascii="Calibri" w:hAnsi="Calibri"/>
          <w:sz w:val="22"/>
          <w:szCs w:val="22"/>
        </w:rPr>
        <w:t>“</w:t>
      </w:r>
      <w:r w:rsidR="00F76771" w:rsidRPr="00FA303A">
        <w:rPr>
          <w:rFonts w:ascii="Calibri" w:hAnsi="Calibri"/>
          <w:sz w:val="22"/>
          <w:szCs w:val="22"/>
        </w:rPr>
        <w:t xml:space="preserve"> </w:t>
      </w:r>
      <w:r w:rsidRPr="00FA303A">
        <w:rPr>
          <w:rFonts w:ascii="Calibri" w:hAnsi="Calibri"/>
          <w:sz w:val="22"/>
          <w:szCs w:val="22"/>
        </w:rPr>
        <w:t>bedeutet</w:t>
      </w:r>
      <w:r w:rsidR="00F76771" w:rsidRPr="00FA303A">
        <w:rPr>
          <w:rFonts w:ascii="Calibri" w:hAnsi="Calibri"/>
          <w:sz w:val="22"/>
          <w:szCs w:val="22"/>
        </w:rPr>
        <w:t xml:space="preserve"> eine Missachtung des Anderen, der Normenbruch </w:t>
      </w:r>
      <w:r w:rsidRPr="00FA303A">
        <w:rPr>
          <w:rFonts w:ascii="Calibri" w:hAnsi="Calibri"/>
          <w:sz w:val="22"/>
          <w:szCs w:val="22"/>
        </w:rPr>
        <w:t>liegt in der</w:t>
      </w:r>
      <w:r w:rsidR="00F76771" w:rsidRPr="00FA303A">
        <w:rPr>
          <w:rFonts w:ascii="Calibri" w:hAnsi="Calibri"/>
          <w:sz w:val="22"/>
          <w:szCs w:val="22"/>
        </w:rPr>
        <w:t xml:space="preserve"> Verachtung, die sich in der interessensgeleiteten Lüge ausdrückt, die dem Anderen </w:t>
      </w:r>
      <w:r w:rsidRPr="00FA303A">
        <w:rPr>
          <w:rFonts w:ascii="Calibri" w:hAnsi="Calibri"/>
          <w:sz w:val="22"/>
          <w:szCs w:val="22"/>
        </w:rPr>
        <w:t>die</w:t>
      </w:r>
      <w:r w:rsidR="00F76771" w:rsidRPr="00FA303A">
        <w:rPr>
          <w:rFonts w:ascii="Calibri" w:hAnsi="Calibri"/>
          <w:sz w:val="22"/>
          <w:szCs w:val="22"/>
        </w:rPr>
        <w:t xml:space="preserve"> grundsätzliche Anerkennung verweigert (vgl. Honneth 2003).</w:t>
      </w:r>
      <w:r w:rsidR="002C662C" w:rsidRPr="00FA303A">
        <w:rPr>
          <w:rFonts w:ascii="Calibri" w:hAnsi="Calibri"/>
          <w:sz w:val="22"/>
          <w:szCs w:val="22"/>
        </w:rPr>
        <w:t xml:space="preserve"> </w:t>
      </w:r>
      <w:r w:rsidRPr="00FA303A">
        <w:rPr>
          <w:rFonts w:ascii="Calibri" w:hAnsi="Calibri"/>
          <w:sz w:val="22"/>
          <w:szCs w:val="22"/>
        </w:rPr>
        <w:t xml:space="preserve">Da Medien </w:t>
      </w:r>
      <w:r w:rsidR="002C662C" w:rsidRPr="00FA303A">
        <w:rPr>
          <w:rFonts w:ascii="Calibri" w:hAnsi="Calibri"/>
          <w:sz w:val="22"/>
          <w:szCs w:val="22"/>
        </w:rPr>
        <w:t>der Orientierung</w:t>
      </w:r>
      <w:r w:rsidRPr="00FA303A">
        <w:rPr>
          <w:rFonts w:ascii="Calibri" w:hAnsi="Calibri"/>
          <w:sz w:val="22"/>
          <w:szCs w:val="22"/>
        </w:rPr>
        <w:t xml:space="preserve"> dienen</w:t>
      </w:r>
      <w:r w:rsidR="00747811" w:rsidRPr="00FA303A">
        <w:rPr>
          <w:rFonts w:ascii="Calibri" w:hAnsi="Calibri"/>
          <w:sz w:val="22"/>
          <w:szCs w:val="22"/>
        </w:rPr>
        <w:t xml:space="preserve"> (sollen)</w:t>
      </w:r>
      <w:r w:rsidR="002C662C" w:rsidRPr="00FA303A">
        <w:rPr>
          <w:rFonts w:ascii="Calibri" w:hAnsi="Calibri"/>
          <w:sz w:val="22"/>
          <w:szCs w:val="22"/>
        </w:rPr>
        <w:t xml:space="preserve">, </w:t>
      </w:r>
      <w:r w:rsidRPr="00FA303A">
        <w:rPr>
          <w:rFonts w:ascii="Calibri" w:hAnsi="Calibri"/>
          <w:sz w:val="22"/>
          <w:szCs w:val="22"/>
        </w:rPr>
        <w:t xml:space="preserve">wirkt sich </w:t>
      </w:r>
      <w:r w:rsidR="002C662C" w:rsidRPr="00FA303A">
        <w:rPr>
          <w:rFonts w:ascii="Calibri" w:hAnsi="Calibri"/>
          <w:sz w:val="22"/>
          <w:szCs w:val="22"/>
        </w:rPr>
        <w:t>das Wechselspiel zwischen Medienproduzenten und Mediennutzern auf die Wirklichkeitskonstruktion</w:t>
      </w:r>
      <w:r w:rsidRPr="00FA303A">
        <w:rPr>
          <w:rFonts w:ascii="Calibri" w:hAnsi="Calibri"/>
          <w:sz w:val="22"/>
          <w:szCs w:val="22"/>
        </w:rPr>
        <w:t>en der Akteure aus,</w:t>
      </w:r>
      <w:r w:rsidR="00747811" w:rsidRPr="00FA303A">
        <w:rPr>
          <w:rFonts w:ascii="Calibri" w:hAnsi="Calibri"/>
          <w:sz w:val="22"/>
          <w:szCs w:val="22"/>
        </w:rPr>
        <w:t xml:space="preserve"> und damit auf die Verhältnisse </w:t>
      </w:r>
      <w:r w:rsidR="00807762" w:rsidRPr="00FA303A">
        <w:rPr>
          <w:rFonts w:ascii="Calibri" w:hAnsi="Calibri"/>
          <w:sz w:val="22"/>
          <w:szCs w:val="22"/>
        </w:rPr>
        <w:t xml:space="preserve">zwischen den </w:t>
      </w:r>
      <w:r w:rsidR="005233A5" w:rsidRPr="00FA303A">
        <w:rPr>
          <w:rFonts w:ascii="Calibri" w:hAnsi="Calibri"/>
          <w:sz w:val="22"/>
          <w:szCs w:val="22"/>
        </w:rPr>
        <w:t>unterschiedlichen Akteure</w:t>
      </w:r>
      <w:r w:rsidR="00807762" w:rsidRPr="00FA303A">
        <w:rPr>
          <w:rFonts w:ascii="Calibri" w:hAnsi="Calibri"/>
          <w:sz w:val="22"/>
          <w:szCs w:val="22"/>
        </w:rPr>
        <w:t>n</w:t>
      </w:r>
      <w:r w:rsidR="005233A5" w:rsidRPr="00FA303A">
        <w:rPr>
          <w:rFonts w:ascii="Calibri" w:hAnsi="Calibri"/>
          <w:sz w:val="22"/>
          <w:szCs w:val="22"/>
        </w:rPr>
        <w:t xml:space="preserve"> in der Öffentlichkeit. Aus einer konstruktivistischen Perspektive kann argumentiert werden, dass alle Beschreibungen von Erfahrungen im Diskurs erfolgen</w:t>
      </w:r>
      <w:r w:rsidR="00152C9D" w:rsidRPr="00FA303A">
        <w:rPr>
          <w:rFonts w:ascii="Calibri" w:hAnsi="Calibri"/>
          <w:sz w:val="22"/>
          <w:szCs w:val="22"/>
        </w:rPr>
        <w:t xml:space="preserve">. </w:t>
      </w:r>
      <w:r w:rsidR="007C4A09" w:rsidRPr="00FA303A">
        <w:rPr>
          <w:rFonts w:ascii="Calibri" w:hAnsi="Calibri"/>
          <w:sz w:val="22"/>
          <w:szCs w:val="22"/>
        </w:rPr>
        <w:t>Im Kontext der Flüchtlingsdebatte entste</w:t>
      </w:r>
      <w:r w:rsidR="002A5DB4" w:rsidRPr="00FA303A">
        <w:rPr>
          <w:rFonts w:ascii="Calibri" w:hAnsi="Calibri"/>
          <w:sz w:val="22"/>
          <w:szCs w:val="22"/>
        </w:rPr>
        <w:t xml:space="preserve">hen separierte </w:t>
      </w:r>
      <w:proofErr w:type="spellStart"/>
      <w:r w:rsidR="002A5DB4" w:rsidRPr="00FA303A">
        <w:rPr>
          <w:rFonts w:ascii="Calibri" w:hAnsi="Calibri"/>
          <w:sz w:val="22"/>
          <w:szCs w:val="22"/>
        </w:rPr>
        <w:t>Öffentlichkeiten</w:t>
      </w:r>
      <w:proofErr w:type="spellEnd"/>
      <w:r w:rsidR="002A5DB4" w:rsidRPr="00FA303A">
        <w:rPr>
          <w:rFonts w:ascii="Calibri" w:hAnsi="Calibri"/>
          <w:sz w:val="22"/>
          <w:szCs w:val="22"/>
        </w:rPr>
        <w:t>,</w:t>
      </w:r>
      <w:r w:rsidR="007C4A09" w:rsidRPr="00FA303A">
        <w:rPr>
          <w:rFonts w:ascii="Calibri" w:hAnsi="Calibri"/>
          <w:sz w:val="22"/>
          <w:szCs w:val="22"/>
        </w:rPr>
        <w:t xml:space="preserve"> die nicht</w:t>
      </w:r>
      <w:r w:rsidR="002A5DB4" w:rsidRPr="00FA303A">
        <w:rPr>
          <w:rFonts w:ascii="Calibri" w:hAnsi="Calibri"/>
          <w:sz w:val="22"/>
          <w:szCs w:val="22"/>
        </w:rPr>
        <w:t xml:space="preserve"> auf Dialog ausgerichtet sind, sondern in den jeweiligen Sphären </w:t>
      </w:r>
      <w:r w:rsidR="006C06FD" w:rsidRPr="00FA303A">
        <w:rPr>
          <w:rFonts w:ascii="Calibri" w:hAnsi="Calibri"/>
          <w:sz w:val="22"/>
          <w:szCs w:val="22"/>
        </w:rPr>
        <w:t>verharren</w:t>
      </w:r>
      <w:r w:rsidR="002A5DB4" w:rsidRPr="00FA303A">
        <w:rPr>
          <w:rFonts w:ascii="Calibri" w:hAnsi="Calibri"/>
          <w:sz w:val="22"/>
          <w:szCs w:val="22"/>
        </w:rPr>
        <w:t>.</w:t>
      </w:r>
      <w:r w:rsidR="004D3E69">
        <w:rPr>
          <w:rFonts w:ascii="Calibri" w:hAnsi="Calibri"/>
          <w:sz w:val="22"/>
          <w:szCs w:val="22"/>
        </w:rPr>
        <w:t xml:space="preserve"> Durch die unterschiedlichen </w:t>
      </w:r>
      <w:r w:rsidR="00B76C2B" w:rsidRPr="00FA303A">
        <w:rPr>
          <w:rFonts w:ascii="Calibri" w:hAnsi="Calibri"/>
          <w:sz w:val="22"/>
          <w:szCs w:val="22"/>
        </w:rPr>
        <w:t xml:space="preserve">Kommunikationsmöglichkeiten ergeben sich vielfältige Zugänge und Interpretationen, die </w:t>
      </w:r>
      <w:r w:rsidR="00910BAB" w:rsidRPr="00FA303A">
        <w:rPr>
          <w:rFonts w:ascii="Calibri" w:hAnsi="Calibri"/>
          <w:sz w:val="22"/>
          <w:szCs w:val="22"/>
        </w:rPr>
        <w:t>sowohl durch quantifizierende Selbstbeobachtungen (</w:t>
      </w:r>
      <w:proofErr w:type="spellStart"/>
      <w:r w:rsidR="00910BAB" w:rsidRPr="00FA303A">
        <w:rPr>
          <w:rFonts w:ascii="Calibri" w:hAnsi="Calibri"/>
          <w:sz w:val="22"/>
          <w:szCs w:val="22"/>
        </w:rPr>
        <w:t>Vormbusch</w:t>
      </w:r>
      <w:proofErr w:type="spellEnd"/>
      <w:r w:rsidR="00910BAB" w:rsidRPr="00FA303A">
        <w:rPr>
          <w:rFonts w:ascii="Calibri" w:hAnsi="Calibri"/>
          <w:sz w:val="22"/>
          <w:szCs w:val="22"/>
        </w:rPr>
        <w:t xml:space="preserve"> 2015) als auch</w:t>
      </w:r>
      <w:r w:rsidR="00BF162F" w:rsidRPr="00FA303A">
        <w:rPr>
          <w:rFonts w:ascii="Calibri" w:hAnsi="Calibri"/>
          <w:sz w:val="22"/>
          <w:szCs w:val="22"/>
        </w:rPr>
        <w:t xml:space="preserve"> durch kommunikative Abgrenzungen und  Zugehörigkeiten bestimmt sind. Mediale Repräsentationen sind </w:t>
      </w:r>
      <w:r w:rsidR="00982D89" w:rsidRPr="00FA303A">
        <w:rPr>
          <w:rFonts w:ascii="Calibri" w:hAnsi="Calibri"/>
          <w:sz w:val="22"/>
          <w:szCs w:val="22"/>
        </w:rPr>
        <w:t>festgelegten</w:t>
      </w:r>
      <w:r w:rsidR="00BF162F" w:rsidRPr="00FA303A">
        <w:rPr>
          <w:rFonts w:ascii="Calibri" w:hAnsi="Calibri"/>
          <w:sz w:val="22"/>
          <w:szCs w:val="22"/>
        </w:rPr>
        <w:t xml:space="preserve"> Kriterien unterworfen, die metrische</w:t>
      </w:r>
      <w:r w:rsidR="00982D89" w:rsidRPr="00FA303A">
        <w:rPr>
          <w:rFonts w:ascii="Calibri" w:hAnsi="Calibri"/>
          <w:sz w:val="22"/>
          <w:szCs w:val="22"/>
        </w:rPr>
        <w:t>n</w:t>
      </w:r>
      <w:r w:rsidR="00BF162F" w:rsidRPr="00FA303A">
        <w:rPr>
          <w:rFonts w:ascii="Calibri" w:hAnsi="Calibri"/>
          <w:sz w:val="22"/>
          <w:szCs w:val="22"/>
        </w:rPr>
        <w:t xml:space="preserve"> </w:t>
      </w:r>
      <w:proofErr w:type="spellStart"/>
      <w:r w:rsidR="00BF162F" w:rsidRPr="00FA303A">
        <w:rPr>
          <w:rFonts w:ascii="Calibri" w:hAnsi="Calibri"/>
          <w:sz w:val="22"/>
          <w:szCs w:val="22"/>
        </w:rPr>
        <w:t>Wertigkeitsordnungen</w:t>
      </w:r>
      <w:proofErr w:type="spellEnd"/>
      <w:r w:rsidR="00BF162F" w:rsidRPr="00FA303A">
        <w:rPr>
          <w:rFonts w:ascii="Calibri" w:hAnsi="Calibri"/>
          <w:sz w:val="22"/>
          <w:szCs w:val="22"/>
        </w:rPr>
        <w:t xml:space="preserve"> (Mau 2017) bedingen und </w:t>
      </w:r>
      <w:r w:rsidR="00B858C3" w:rsidRPr="00FA303A">
        <w:rPr>
          <w:rFonts w:ascii="Calibri" w:hAnsi="Calibri"/>
          <w:sz w:val="22"/>
          <w:szCs w:val="22"/>
        </w:rPr>
        <w:t xml:space="preserve">führen zu </w:t>
      </w:r>
      <w:r w:rsidR="00B858C3" w:rsidRPr="00FA303A">
        <w:rPr>
          <w:rFonts w:ascii="Calibri" w:hAnsi="Calibri"/>
          <w:sz w:val="22"/>
          <w:szCs w:val="22"/>
        </w:rPr>
        <w:lastRenderedPageBreak/>
        <w:t>Auseinan</w:t>
      </w:r>
      <w:r w:rsidR="00807762" w:rsidRPr="00FA303A">
        <w:rPr>
          <w:rFonts w:ascii="Calibri" w:hAnsi="Calibri"/>
          <w:sz w:val="22"/>
          <w:szCs w:val="22"/>
        </w:rPr>
        <w:t>dersetzungen um Anerkennung, in</w:t>
      </w:r>
      <w:r w:rsidR="00B858C3" w:rsidRPr="00FA303A">
        <w:rPr>
          <w:rFonts w:ascii="Calibri" w:hAnsi="Calibri"/>
          <w:sz w:val="22"/>
          <w:szCs w:val="22"/>
        </w:rPr>
        <w:t xml:space="preserve">dem es um die „Einbeziehung von Subjekten in den Kreis der vollwertigen Gesellschaftsmitglieder“ (Honneth 2003, 218) geht. Die </w:t>
      </w:r>
      <w:r w:rsidR="00E65689" w:rsidRPr="00FA303A">
        <w:rPr>
          <w:rFonts w:ascii="Calibri" w:hAnsi="Calibri"/>
          <w:sz w:val="22"/>
          <w:szCs w:val="22"/>
        </w:rPr>
        <w:t>Einbeziehung oder Exklusion der Anderen folgt unterschiedlichen Regeln, die die verschiedenen Anerkennungssp</w:t>
      </w:r>
      <w:r w:rsidR="00583AC6" w:rsidRPr="00FA303A">
        <w:rPr>
          <w:rFonts w:ascii="Calibri" w:hAnsi="Calibri"/>
          <w:sz w:val="22"/>
          <w:szCs w:val="22"/>
        </w:rPr>
        <w:t xml:space="preserve">hären der Gleichheit </w:t>
      </w:r>
      <w:r w:rsidR="00712A60" w:rsidRPr="00FA303A">
        <w:rPr>
          <w:rFonts w:ascii="Calibri" w:hAnsi="Calibri"/>
          <w:sz w:val="22"/>
          <w:szCs w:val="22"/>
        </w:rPr>
        <w:t xml:space="preserve">– also </w:t>
      </w:r>
      <w:r w:rsidR="00260959" w:rsidRPr="00FA303A">
        <w:rPr>
          <w:rFonts w:ascii="Calibri" w:hAnsi="Calibri"/>
          <w:sz w:val="22"/>
          <w:szCs w:val="22"/>
        </w:rPr>
        <w:t xml:space="preserve">etwa </w:t>
      </w:r>
      <w:r w:rsidR="00FF1EF0" w:rsidRPr="00FA303A">
        <w:rPr>
          <w:rFonts w:ascii="Calibri" w:hAnsi="Calibri"/>
          <w:sz w:val="22"/>
          <w:szCs w:val="22"/>
        </w:rPr>
        <w:t>rechtliche</w:t>
      </w:r>
      <w:r w:rsidR="00712A60" w:rsidRPr="00FA303A">
        <w:rPr>
          <w:rFonts w:ascii="Calibri" w:hAnsi="Calibri"/>
          <w:sz w:val="22"/>
          <w:szCs w:val="22"/>
        </w:rPr>
        <w:t>, soz</w:t>
      </w:r>
      <w:r w:rsidR="00FF1EF0" w:rsidRPr="00FA303A">
        <w:rPr>
          <w:rFonts w:ascii="Calibri" w:hAnsi="Calibri"/>
          <w:sz w:val="22"/>
          <w:szCs w:val="22"/>
        </w:rPr>
        <w:t>iale und kulturelle</w:t>
      </w:r>
      <w:r w:rsidR="00260959" w:rsidRPr="00FA303A">
        <w:rPr>
          <w:rFonts w:ascii="Calibri" w:hAnsi="Calibri"/>
          <w:sz w:val="22"/>
          <w:szCs w:val="22"/>
        </w:rPr>
        <w:t xml:space="preserve"> - </w:t>
      </w:r>
      <w:r w:rsidR="00583AC6" w:rsidRPr="00FA303A">
        <w:rPr>
          <w:rFonts w:ascii="Calibri" w:hAnsi="Calibri"/>
          <w:sz w:val="22"/>
          <w:szCs w:val="22"/>
        </w:rPr>
        <w:t xml:space="preserve">tangieren und ist ein kommunikativer Akt, der sowohl auf individueller als auch öffentlicher Ebene stattfindet. </w:t>
      </w:r>
      <w:r w:rsidR="00712A60" w:rsidRPr="00FA303A">
        <w:rPr>
          <w:rFonts w:ascii="Calibri" w:hAnsi="Calibri"/>
          <w:sz w:val="22"/>
          <w:szCs w:val="22"/>
        </w:rPr>
        <w:t xml:space="preserve">Für den öffentlichen Diskurs </w:t>
      </w:r>
      <w:r w:rsidR="00260959" w:rsidRPr="00FA303A">
        <w:rPr>
          <w:rFonts w:ascii="Calibri" w:hAnsi="Calibri"/>
          <w:sz w:val="22"/>
          <w:szCs w:val="22"/>
        </w:rPr>
        <w:t xml:space="preserve">ist es wesentlich, dass der „Andere“ nicht als bloßes Objekt gesehen wird, </w:t>
      </w:r>
      <w:r w:rsidR="00FF1EF0" w:rsidRPr="00FA303A">
        <w:rPr>
          <w:rFonts w:ascii="Calibri" w:hAnsi="Calibri"/>
          <w:sz w:val="22"/>
          <w:szCs w:val="22"/>
        </w:rPr>
        <w:t xml:space="preserve">und </w:t>
      </w:r>
      <w:r w:rsidR="00260959" w:rsidRPr="00FA303A">
        <w:rPr>
          <w:rFonts w:ascii="Calibri" w:hAnsi="Calibri"/>
          <w:sz w:val="22"/>
          <w:szCs w:val="22"/>
        </w:rPr>
        <w:t xml:space="preserve">es </w:t>
      </w:r>
      <w:r w:rsidR="00110F7C" w:rsidRPr="00FA303A">
        <w:rPr>
          <w:rFonts w:ascii="Calibri" w:hAnsi="Calibri"/>
          <w:sz w:val="22"/>
          <w:szCs w:val="22"/>
        </w:rPr>
        <w:t>sollte</w:t>
      </w:r>
      <w:r w:rsidR="00260959" w:rsidRPr="00FA303A">
        <w:rPr>
          <w:rFonts w:ascii="Calibri" w:hAnsi="Calibri"/>
          <w:sz w:val="22"/>
          <w:szCs w:val="22"/>
        </w:rPr>
        <w:t xml:space="preserve"> </w:t>
      </w:r>
      <w:r w:rsidR="002A5DB4" w:rsidRPr="00FA303A">
        <w:rPr>
          <w:rFonts w:ascii="Calibri" w:hAnsi="Calibri"/>
          <w:sz w:val="22"/>
          <w:szCs w:val="22"/>
        </w:rPr>
        <w:t xml:space="preserve">dabei </w:t>
      </w:r>
      <w:r w:rsidR="00260959" w:rsidRPr="00FA303A">
        <w:rPr>
          <w:rFonts w:ascii="Calibri" w:hAnsi="Calibri"/>
          <w:sz w:val="22"/>
          <w:szCs w:val="22"/>
        </w:rPr>
        <w:t>nicht die Vermessung und Quantifizie</w:t>
      </w:r>
      <w:r w:rsidR="005A4792" w:rsidRPr="00FA303A">
        <w:rPr>
          <w:rFonts w:ascii="Calibri" w:hAnsi="Calibri"/>
          <w:sz w:val="22"/>
          <w:szCs w:val="22"/>
        </w:rPr>
        <w:t>rung des Anderen im Vordergrund</w:t>
      </w:r>
      <w:r w:rsidR="00110F7C" w:rsidRPr="00FA303A">
        <w:rPr>
          <w:rFonts w:ascii="Calibri" w:hAnsi="Calibri"/>
          <w:sz w:val="22"/>
          <w:szCs w:val="22"/>
        </w:rPr>
        <w:t xml:space="preserve"> stehen</w:t>
      </w:r>
      <w:r w:rsidR="005A4792" w:rsidRPr="00FA303A">
        <w:rPr>
          <w:rFonts w:ascii="Calibri" w:hAnsi="Calibri"/>
          <w:sz w:val="22"/>
          <w:szCs w:val="22"/>
        </w:rPr>
        <w:t>.</w:t>
      </w:r>
      <w:r w:rsidR="00260959" w:rsidRPr="00FA303A">
        <w:rPr>
          <w:rFonts w:ascii="Calibri" w:hAnsi="Calibri"/>
          <w:sz w:val="22"/>
          <w:szCs w:val="22"/>
        </w:rPr>
        <w:t xml:space="preserve"> </w:t>
      </w:r>
      <w:r w:rsidR="005A4792" w:rsidRPr="00FA303A">
        <w:rPr>
          <w:rFonts w:ascii="Calibri" w:hAnsi="Calibri"/>
          <w:sz w:val="22"/>
          <w:szCs w:val="22"/>
        </w:rPr>
        <w:t>Denn quantifizierende Beurteilungsschema</w:t>
      </w:r>
      <w:r w:rsidR="00FF1EF0" w:rsidRPr="00FA303A">
        <w:rPr>
          <w:rFonts w:ascii="Calibri" w:hAnsi="Calibri"/>
          <w:sz w:val="22"/>
          <w:szCs w:val="22"/>
        </w:rPr>
        <w:t>ta führen</w:t>
      </w:r>
      <w:r w:rsidR="005A4792" w:rsidRPr="00FA303A">
        <w:rPr>
          <w:rFonts w:ascii="Calibri" w:hAnsi="Calibri"/>
          <w:sz w:val="22"/>
          <w:szCs w:val="22"/>
        </w:rPr>
        <w:t xml:space="preserve"> sowohl in der sozialwissenschaftlichen als auch in der öffentlichen Kommunikatio</w:t>
      </w:r>
      <w:r w:rsidR="00110F7C" w:rsidRPr="00FA303A">
        <w:rPr>
          <w:rFonts w:ascii="Calibri" w:hAnsi="Calibri"/>
          <w:sz w:val="22"/>
          <w:szCs w:val="22"/>
        </w:rPr>
        <w:t xml:space="preserve">n zu einer verengten Sichtweise, </w:t>
      </w:r>
      <w:r w:rsidR="005A4792" w:rsidRPr="00FA303A">
        <w:rPr>
          <w:rFonts w:ascii="Calibri" w:hAnsi="Calibri"/>
          <w:sz w:val="22"/>
          <w:szCs w:val="22"/>
        </w:rPr>
        <w:t>Wahrnehmung</w:t>
      </w:r>
      <w:r w:rsidR="00110F7C" w:rsidRPr="00FA303A">
        <w:rPr>
          <w:rFonts w:ascii="Calibri" w:hAnsi="Calibri"/>
          <w:sz w:val="22"/>
          <w:szCs w:val="22"/>
        </w:rPr>
        <w:t xml:space="preserve"> und Beurteilung</w:t>
      </w:r>
      <w:r w:rsidR="005A4792" w:rsidRPr="00FA303A">
        <w:rPr>
          <w:rFonts w:ascii="Calibri" w:hAnsi="Calibri"/>
          <w:sz w:val="22"/>
          <w:szCs w:val="22"/>
        </w:rPr>
        <w:t xml:space="preserve">. </w:t>
      </w:r>
      <w:r w:rsidR="00110F7C" w:rsidRPr="00FA303A">
        <w:rPr>
          <w:rFonts w:ascii="Calibri" w:hAnsi="Calibri"/>
          <w:sz w:val="22"/>
          <w:szCs w:val="22"/>
        </w:rPr>
        <w:t>Im Beitrag sollen Perspektiven gegen die Quantif</w:t>
      </w:r>
      <w:r w:rsidR="00CD063E" w:rsidRPr="00FA303A">
        <w:rPr>
          <w:rFonts w:ascii="Calibri" w:hAnsi="Calibri"/>
          <w:sz w:val="22"/>
          <w:szCs w:val="22"/>
        </w:rPr>
        <w:t>i</w:t>
      </w:r>
      <w:r w:rsidR="00110F7C" w:rsidRPr="00FA303A">
        <w:rPr>
          <w:rFonts w:ascii="Calibri" w:hAnsi="Calibri"/>
          <w:sz w:val="22"/>
          <w:szCs w:val="22"/>
        </w:rPr>
        <w:t xml:space="preserve">zierung des Sozialen (Mau </w:t>
      </w:r>
      <w:r w:rsidR="00CD063E" w:rsidRPr="00FA303A">
        <w:rPr>
          <w:rFonts w:ascii="Calibri" w:hAnsi="Calibri"/>
          <w:sz w:val="22"/>
          <w:szCs w:val="22"/>
        </w:rPr>
        <w:t>2017) herausgearbeitet und diskutiert werden</w:t>
      </w:r>
      <w:r w:rsidR="0078053B" w:rsidRPr="00FA303A">
        <w:rPr>
          <w:rFonts w:ascii="Calibri" w:hAnsi="Calibri"/>
          <w:sz w:val="22"/>
          <w:szCs w:val="22"/>
        </w:rPr>
        <w:t>,</w:t>
      </w:r>
      <w:r w:rsidR="00CD063E" w:rsidRPr="00FA303A">
        <w:rPr>
          <w:rFonts w:ascii="Calibri" w:hAnsi="Calibri"/>
          <w:sz w:val="22"/>
          <w:szCs w:val="22"/>
        </w:rPr>
        <w:t xml:space="preserve"> </w:t>
      </w:r>
      <w:r w:rsidR="00FF1EF0" w:rsidRPr="00FA303A">
        <w:rPr>
          <w:rFonts w:ascii="Calibri" w:hAnsi="Calibri"/>
          <w:sz w:val="22"/>
          <w:szCs w:val="22"/>
        </w:rPr>
        <w:t>auf welche Weise</w:t>
      </w:r>
      <w:r w:rsidR="00CD063E" w:rsidRPr="00FA303A">
        <w:rPr>
          <w:rFonts w:ascii="Calibri" w:hAnsi="Calibri"/>
          <w:sz w:val="22"/>
          <w:szCs w:val="22"/>
        </w:rPr>
        <w:t xml:space="preserve"> </w:t>
      </w:r>
      <w:r w:rsidR="00FF1EF0" w:rsidRPr="00FA303A">
        <w:rPr>
          <w:rFonts w:ascii="Calibri" w:hAnsi="Calibri"/>
          <w:sz w:val="22"/>
          <w:szCs w:val="22"/>
        </w:rPr>
        <w:t xml:space="preserve">die </w:t>
      </w:r>
      <w:r w:rsidR="00CD063E" w:rsidRPr="00FA303A">
        <w:rPr>
          <w:rFonts w:ascii="Calibri" w:hAnsi="Calibri"/>
          <w:sz w:val="22"/>
          <w:szCs w:val="22"/>
        </w:rPr>
        <w:t xml:space="preserve">Anerkennung der Anderen sowohl im öffentlichen als auch </w:t>
      </w:r>
      <w:r w:rsidR="0078053B" w:rsidRPr="00FA303A">
        <w:rPr>
          <w:rFonts w:ascii="Calibri" w:hAnsi="Calibri"/>
          <w:sz w:val="22"/>
          <w:szCs w:val="22"/>
        </w:rPr>
        <w:t xml:space="preserve">im </w:t>
      </w:r>
      <w:r w:rsidR="00CD063E" w:rsidRPr="00FA303A">
        <w:rPr>
          <w:rFonts w:ascii="Calibri" w:hAnsi="Calibri"/>
          <w:sz w:val="22"/>
          <w:szCs w:val="22"/>
        </w:rPr>
        <w:t xml:space="preserve">wissenschaftlichen Diskurs </w:t>
      </w:r>
      <w:r w:rsidR="002A5DB4" w:rsidRPr="00FA303A">
        <w:rPr>
          <w:rFonts w:ascii="Calibri" w:hAnsi="Calibri"/>
          <w:sz w:val="22"/>
          <w:szCs w:val="22"/>
        </w:rPr>
        <w:t xml:space="preserve">adäquater </w:t>
      </w:r>
      <w:r w:rsidR="00CD063E" w:rsidRPr="00FA303A">
        <w:rPr>
          <w:rFonts w:ascii="Calibri" w:hAnsi="Calibri"/>
          <w:sz w:val="22"/>
          <w:szCs w:val="22"/>
        </w:rPr>
        <w:t>verankert werden kann.</w:t>
      </w:r>
    </w:p>
    <w:p w14:paraId="6BA1C125" w14:textId="77777777" w:rsidR="000451A2" w:rsidRPr="00FA303A" w:rsidRDefault="000451A2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77B9756" w14:textId="3BFF3AAF" w:rsidR="000451A2" w:rsidRPr="00FA303A" w:rsidRDefault="000451A2" w:rsidP="006E7FA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A303A">
        <w:rPr>
          <w:rFonts w:ascii="Calibri" w:hAnsi="Calibri"/>
          <w:b/>
          <w:sz w:val="22"/>
          <w:szCs w:val="22"/>
        </w:rPr>
        <w:t>Literatur</w:t>
      </w:r>
    </w:p>
    <w:p w14:paraId="7C2C5ECA" w14:textId="77777777" w:rsidR="008F19EB" w:rsidRPr="00FA303A" w:rsidRDefault="008F19EB" w:rsidP="006E7FA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97A8C2F" w14:textId="1DEDC80A" w:rsidR="00B65921" w:rsidRPr="00FA303A" w:rsidRDefault="00273064" w:rsidP="006E7FAE">
      <w:pPr>
        <w:spacing w:after="6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spellStart"/>
      <w:r w:rsidRPr="00FA303A">
        <w:rPr>
          <w:rFonts w:ascii="Calibri" w:hAnsi="Calibri"/>
          <w:sz w:val="22"/>
          <w:szCs w:val="22"/>
        </w:rPr>
        <w:t>Hafez</w:t>
      </w:r>
      <w:proofErr w:type="spellEnd"/>
      <w:r w:rsidRPr="00FA303A">
        <w:rPr>
          <w:rFonts w:ascii="Calibri" w:hAnsi="Calibri"/>
          <w:sz w:val="22"/>
          <w:szCs w:val="22"/>
        </w:rPr>
        <w:t xml:space="preserve">, Kai (2016). </w:t>
      </w:r>
      <w:proofErr w:type="spellStart"/>
      <w:r w:rsidRPr="00FA303A">
        <w:rPr>
          <w:rFonts w:ascii="Calibri" w:hAnsi="Calibri"/>
          <w:sz w:val="22"/>
          <w:szCs w:val="22"/>
        </w:rPr>
        <w:t>Compassion</w:t>
      </w:r>
      <w:proofErr w:type="spellEnd"/>
      <w:r w:rsidRPr="00FA303A">
        <w:rPr>
          <w:rFonts w:ascii="Calibri" w:hAnsi="Calibri"/>
          <w:sz w:val="22"/>
          <w:szCs w:val="22"/>
        </w:rPr>
        <w:t xml:space="preserve"> </w:t>
      </w:r>
      <w:proofErr w:type="spellStart"/>
      <w:r w:rsidRPr="00FA303A">
        <w:rPr>
          <w:rFonts w:ascii="Calibri" w:hAnsi="Calibri"/>
          <w:sz w:val="22"/>
          <w:szCs w:val="22"/>
        </w:rPr>
        <w:t>Fatigue</w:t>
      </w:r>
      <w:proofErr w:type="spellEnd"/>
      <w:r w:rsidRPr="00FA303A">
        <w:rPr>
          <w:rFonts w:ascii="Calibri" w:hAnsi="Calibri"/>
          <w:sz w:val="22"/>
          <w:szCs w:val="22"/>
        </w:rPr>
        <w:t xml:space="preserve"> der Medien? Warum der deutsche „Flüchtlingssommer“ so rasch wieder verging. In. Global Media Journal German Edition, 6(1), Spring/Summer. </w:t>
      </w:r>
      <w:hyperlink r:id="rId4" w:history="1">
        <w:r w:rsidRPr="008533B0">
          <w:rPr>
            <w:rStyle w:val="Hyperlink"/>
            <w:rFonts w:ascii="Calibri" w:hAnsi="Calibri"/>
            <w:sz w:val="22"/>
            <w:szCs w:val="22"/>
          </w:rPr>
          <w:t>https://www.db-thueringen.de/servlets/MCRFileNodeServlet/dbt_ derivate_00035505/GMJ11_Hafez.pdf</w:t>
        </w:r>
      </w:hyperlink>
      <w:r w:rsidRPr="00FA303A">
        <w:rPr>
          <w:rFonts w:ascii="Calibri" w:hAnsi="Calibri"/>
          <w:sz w:val="22"/>
          <w:szCs w:val="22"/>
        </w:rPr>
        <w:t xml:space="preserve">. </w:t>
      </w:r>
    </w:p>
    <w:p w14:paraId="6B3707BA" w14:textId="77777777" w:rsidR="00B65921" w:rsidRPr="00FA303A" w:rsidRDefault="008F19EB" w:rsidP="006E7FAE">
      <w:pPr>
        <w:spacing w:after="6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A303A">
        <w:rPr>
          <w:rFonts w:ascii="Calibri" w:hAnsi="Calibri"/>
          <w:sz w:val="22"/>
          <w:szCs w:val="22"/>
        </w:rPr>
        <w:t>Haller, Michael (2017). Die „Flüchtlingskrise“ in den Medien. Tagesaktueller Journalismus zwischen Meinung und Information. Eine Studie der Otto-Brenner-Stiftung. Frankfurt/Main.</w:t>
      </w:r>
    </w:p>
    <w:p w14:paraId="1CF9F0EA" w14:textId="08071EFB" w:rsidR="00B65921" w:rsidRPr="00FA303A" w:rsidRDefault="008F19EB" w:rsidP="006E7FAE">
      <w:pPr>
        <w:spacing w:after="6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A303A">
        <w:rPr>
          <w:rFonts w:ascii="Calibri" w:hAnsi="Calibri"/>
          <w:sz w:val="22"/>
          <w:szCs w:val="22"/>
        </w:rPr>
        <w:t>Honneth, Axel (2003). Umverteilung als Anerkennung. Eine Erwiderung auf</w:t>
      </w:r>
      <w:r w:rsidR="00B65921" w:rsidRPr="00FA303A">
        <w:rPr>
          <w:rFonts w:ascii="Calibri" w:hAnsi="Calibri"/>
          <w:sz w:val="22"/>
          <w:szCs w:val="22"/>
        </w:rPr>
        <w:t xml:space="preserve"> </w:t>
      </w:r>
      <w:r w:rsidRPr="00FA303A">
        <w:rPr>
          <w:rFonts w:ascii="Calibri" w:hAnsi="Calibri"/>
          <w:sz w:val="22"/>
          <w:szCs w:val="22"/>
        </w:rPr>
        <w:t>kritische Rückfragen. In: Honneth, Axel &amp; Fraser, Nancy (2003).</w:t>
      </w:r>
      <w:r w:rsidR="00B65921" w:rsidRPr="00FA303A">
        <w:rPr>
          <w:rFonts w:ascii="Calibri" w:hAnsi="Calibri"/>
          <w:sz w:val="22"/>
          <w:szCs w:val="22"/>
        </w:rPr>
        <w:t xml:space="preserve"> </w:t>
      </w:r>
      <w:r w:rsidRPr="00FA303A">
        <w:rPr>
          <w:rFonts w:ascii="Calibri" w:hAnsi="Calibri"/>
          <w:sz w:val="22"/>
          <w:szCs w:val="22"/>
        </w:rPr>
        <w:t>Umverteilung oder Anerkennung? Eine politisch-philosophische</w:t>
      </w:r>
      <w:r w:rsidR="00B65921" w:rsidRPr="00FA303A">
        <w:rPr>
          <w:rFonts w:ascii="Calibri" w:hAnsi="Calibri"/>
          <w:sz w:val="22"/>
          <w:szCs w:val="22"/>
        </w:rPr>
        <w:t xml:space="preserve"> Kontroverse. Frankfurt/Main: </w:t>
      </w:r>
      <w:r w:rsidRPr="00FA303A">
        <w:rPr>
          <w:rFonts w:ascii="Calibri" w:hAnsi="Calibri"/>
          <w:sz w:val="22"/>
          <w:szCs w:val="22"/>
        </w:rPr>
        <w:t>Suhrkamp, S. 129–224.</w:t>
      </w:r>
    </w:p>
    <w:p w14:paraId="793D91AA" w14:textId="77777777" w:rsidR="00600A5E" w:rsidRPr="00FA303A" w:rsidRDefault="000451A2" w:rsidP="006E7FAE">
      <w:pPr>
        <w:spacing w:after="6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A303A">
        <w:rPr>
          <w:rFonts w:ascii="Calibri" w:hAnsi="Calibri"/>
          <w:sz w:val="22"/>
          <w:szCs w:val="22"/>
        </w:rPr>
        <w:t xml:space="preserve">Mau, Steffen (2017). Das metrische Wir. Über die Quantifizierung des Sozialen. </w:t>
      </w:r>
      <w:r w:rsidR="008F19EB" w:rsidRPr="00FA303A">
        <w:rPr>
          <w:rFonts w:ascii="Calibri" w:hAnsi="Calibri"/>
          <w:sz w:val="22"/>
          <w:szCs w:val="22"/>
        </w:rPr>
        <w:t>Ber</w:t>
      </w:r>
      <w:r w:rsidR="00B65921" w:rsidRPr="00FA303A">
        <w:rPr>
          <w:rFonts w:ascii="Calibri" w:hAnsi="Calibri"/>
          <w:sz w:val="22"/>
          <w:szCs w:val="22"/>
        </w:rPr>
        <w:t>lin: Suhrkamp.</w:t>
      </w:r>
    </w:p>
    <w:p w14:paraId="2CB50341" w14:textId="24A0604B" w:rsidR="0086420C" w:rsidRPr="00FA303A" w:rsidRDefault="008F19EB" w:rsidP="006E7FAE">
      <w:pPr>
        <w:spacing w:after="6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proofErr w:type="spellStart"/>
      <w:r w:rsidRPr="00FA303A">
        <w:rPr>
          <w:rFonts w:ascii="Calibri" w:hAnsi="Calibri"/>
          <w:sz w:val="22"/>
          <w:szCs w:val="22"/>
        </w:rPr>
        <w:t>Vormbusch</w:t>
      </w:r>
      <w:proofErr w:type="spellEnd"/>
      <w:r w:rsidRPr="00FA303A">
        <w:rPr>
          <w:rFonts w:ascii="Calibri" w:hAnsi="Calibri"/>
          <w:sz w:val="22"/>
          <w:szCs w:val="22"/>
        </w:rPr>
        <w:t>, Uwe (2015). Die Lawine der Zahlen und die Optik der Moderne. Vom Mythos der kalkulatorischen Beherrschbarkeit der Welt. In. Forschung Frankfurt 14/1, S. 11–15.</w:t>
      </w:r>
    </w:p>
    <w:sectPr w:rsidR="0086420C" w:rsidRPr="00FA303A" w:rsidSect="008642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1"/>
    <w:rsid w:val="000451A2"/>
    <w:rsid w:val="00082957"/>
    <w:rsid w:val="00110F7C"/>
    <w:rsid w:val="00137BC2"/>
    <w:rsid w:val="00152C9D"/>
    <w:rsid w:val="00202C91"/>
    <w:rsid w:val="0023105C"/>
    <w:rsid w:val="00260959"/>
    <w:rsid w:val="00273064"/>
    <w:rsid w:val="002A5DB4"/>
    <w:rsid w:val="002C662C"/>
    <w:rsid w:val="002D317D"/>
    <w:rsid w:val="00357F9B"/>
    <w:rsid w:val="00381C7F"/>
    <w:rsid w:val="003B06A5"/>
    <w:rsid w:val="0048522C"/>
    <w:rsid w:val="0049152A"/>
    <w:rsid w:val="004D3E69"/>
    <w:rsid w:val="005233A5"/>
    <w:rsid w:val="00552A2B"/>
    <w:rsid w:val="00561D96"/>
    <w:rsid w:val="00583AC6"/>
    <w:rsid w:val="005A4792"/>
    <w:rsid w:val="005C788B"/>
    <w:rsid w:val="005D5785"/>
    <w:rsid w:val="00600A5E"/>
    <w:rsid w:val="0065044D"/>
    <w:rsid w:val="006C06FD"/>
    <w:rsid w:val="006E7FAE"/>
    <w:rsid w:val="00712A60"/>
    <w:rsid w:val="0071416B"/>
    <w:rsid w:val="00747811"/>
    <w:rsid w:val="0078053B"/>
    <w:rsid w:val="00795357"/>
    <w:rsid w:val="007C4A09"/>
    <w:rsid w:val="00807762"/>
    <w:rsid w:val="008533B0"/>
    <w:rsid w:val="0086420C"/>
    <w:rsid w:val="008711C1"/>
    <w:rsid w:val="00897574"/>
    <w:rsid w:val="008A1D8B"/>
    <w:rsid w:val="008A1F9A"/>
    <w:rsid w:val="008F19EB"/>
    <w:rsid w:val="00910BAB"/>
    <w:rsid w:val="00982D89"/>
    <w:rsid w:val="00A06B9A"/>
    <w:rsid w:val="00A13B7B"/>
    <w:rsid w:val="00AB484B"/>
    <w:rsid w:val="00AD749E"/>
    <w:rsid w:val="00B65921"/>
    <w:rsid w:val="00B76C2B"/>
    <w:rsid w:val="00B8514B"/>
    <w:rsid w:val="00B858C3"/>
    <w:rsid w:val="00BF162F"/>
    <w:rsid w:val="00C143B7"/>
    <w:rsid w:val="00CD063E"/>
    <w:rsid w:val="00D0756E"/>
    <w:rsid w:val="00D4374E"/>
    <w:rsid w:val="00DA480D"/>
    <w:rsid w:val="00E314B0"/>
    <w:rsid w:val="00E47A07"/>
    <w:rsid w:val="00E65689"/>
    <w:rsid w:val="00E848C5"/>
    <w:rsid w:val="00EE3F04"/>
    <w:rsid w:val="00F76771"/>
    <w:rsid w:val="00FA303A"/>
    <w:rsid w:val="00FB76EE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7A3DD"/>
  <w14:defaultImageDpi w14:val="300"/>
  <w15:docId w15:val="{008B8952-80E3-4809-BF16-17E8865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77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1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3F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3F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3F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3F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3F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04"/>
    <w:rPr>
      <w:rFonts w:ascii="Tahoma" w:hAnsi="Tahoma" w:cs="Tahoma"/>
      <w:sz w:val="16"/>
      <w:szCs w:val="16"/>
    </w:rPr>
  </w:style>
  <w:style w:type="paragraph" w:customStyle="1" w:styleId="Literature">
    <w:name w:val="Literature"/>
    <w:basedOn w:val="Standard"/>
    <w:link w:val="LiteratureZchn"/>
    <w:rsid w:val="008F19EB"/>
    <w:pPr>
      <w:spacing w:after="60"/>
      <w:ind w:left="284" w:hanging="284"/>
      <w:jc w:val="both"/>
    </w:pPr>
    <w:rPr>
      <w:rFonts w:ascii="Times New Roman" w:eastAsia="Times New Roman" w:hAnsi="Times New Roman" w:cs="Times New Roman"/>
      <w:sz w:val="22"/>
      <w:szCs w:val="18"/>
      <w:lang w:val="en-GB"/>
    </w:rPr>
  </w:style>
  <w:style w:type="character" w:customStyle="1" w:styleId="LiteratureZchn">
    <w:name w:val="Literature Zchn"/>
    <w:link w:val="Literature"/>
    <w:rsid w:val="008F19EB"/>
    <w:rPr>
      <w:rFonts w:ascii="Times New Roman" w:eastAsia="Times New Roman" w:hAnsi="Times New Roman" w:cs="Times New Roman"/>
      <w:sz w:val="22"/>
      <w:szCs w:val="1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1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8533B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A1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b-thueringen.de/servlets/MCRFileNodeServlet/dbt_%20derivate_00035505/GMJ11_Hafez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f. Publizsitik- u. Kommunikationswissensch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Herczeg</dc:creator>
  <cp:lastModifiedBy>Apostle, Katharine Anne</cp:lastModifiedBy>
  <cp:revision>7</cp:revision>
  <cp:lastPrinted>2018-06-15T15:09:00Z</cp:lastPrinted>
  <dcterms:created xsi:type="dcterms:W3CDTF">2018-08-20T12:44:00Z</dcterms:created>
  <dcterms:modified xsi:type="dcterms:W3CDTF">2018-09-28T10:22:00Z</dcterms:modified>
</cp:coreProperties>
</file>