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C87E" w14:textId="63F56DED" w:rsidR="00B4478B" w:rsidRPr="00946118" w:rsidRDefault="00D45E22" w:rsidP="00946118">
      <w:pPr>
        <w:pStyle w:val="berschrift1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46118">
        <w:rPr>
          <w:rFonts w:asciiTheme="minorHAnsi" w:hAnsiTheme="minorHAnsi"/>
          <w:b/>
          <w:sz w:val="22"/>
          <w:szCs w:val="22"/>
        </w:rPr>
        <w:t>Gratwanderungen zwischen</w:t>
      </w:r>
      <w:r w:rsidR="006E547F" w:rsidRPr="00946118">
        <w:rPr>
          <w:rFonts w:asciiTheme="minorHAnsi" w:hAnsiTheme="minorHAnsi"/>
          <w:b/>
          <w:sz w:val="22"/>
          <w:szCs w:val="22"/>
        </w:rPr>
        <w:t xml:space="preserve"> De</w:t>
      </w:r>
      <w:r w:rsidR="00EE0335" w:rsidRPr="00946118">
        <w:rPr>
          <w:rFonts w:asciiTheme="minorHAnsi" w:hAnsiTheme="minorHAnsi"/>
          <w:b/>
          <w:sz w:val="22"/>
          <w:szCs w:val="22"/>
        </w:rPr>
        <w:t>nunziation und Bagatellisierung:</w:t>
      </w:r>
      <w:r w:rsidR="006E547F" w:rsidRPr="00946118">
        <w:rPr>
          <w:rFonts w:asciiTheme="minorHAnsi" w:hAnsiTheme="minorHAnsi"/>
          <w:b/>
          <w:sz w:val="22"/>
          <w:szCs w:val="22"/>
        </w:rPr>
        <w:t xml:space="preserve"> </w:t>
      </w:r>
      <w:r w:rsidRPr="00946118">
        <w:rPr>
          <w:rFonts w:asciiTheme="minorHAnsi" w:hAnsiTheme="minorHAnsi"/>
          <w:b/>
          <w:sz w:val="22"/>
          <w:szCs w:val="22"/>
        </w:rPr>
        <w:t>Antisemitismus i</w:t>
      </w:r>
      <w:r w:rsidR="00D2169A" w:rsidRPr="00946118">
        <w:rPr>
          <w:rFonts w:asciiTheme="minorHAnsi" w:hAnsiTheme="minorHAnsi"/>
          <w:b/>
          <w:sz w:val="22"/>
          <w:szCs w:val="22"/>
        </w:rPr>
        <w:t>n</w:t>
      </w:r>
      <w:r w:rsidRPr="00946118">
        <w:rPr>
          <w:rFonts w:asciiTheme="minorHAnsi" w:hAnsiTheme="minorHAnsi"/>
          <w:b/>
          <w:sz w:val="22"/>
          <w:szCs w:val="22"/>
        </w:rPr>
        <w:t xml:space="preserve"> </w:t>
      </w:r>
      <w:r w:rsidR="006E547F" w:rsidRPr="00946118">
        <w:rPr>
          <w:rFonts w:asciiTheme="minorHAnsi" w:hAnsiTheme="minorHAnsi"/>
          <w:b/>
          <w:sz w:val="22"/>
          <w:szCs w:val="22"/>
        </w:rPr>
        <w:t>Migration</w:t>
      </w:r>
      <w:r w:rsidRPr="00946118">
        <w:rPr>
          <w:rFonts w:asciiTheme="minorHAnsi" w:hAnsiTheme="minorHAnsi"/>
          <w:b/>
          <w:sz w:val="22"/>
          <w:szCs w:val="22"/>
        </w:rPr>
        <w:t>s</w:t>
      </w:r>
      <w:r w:rsidR="00D2169A" w:rsidRPr="00946118">
        <w:rPr>
          <w:rFonts w:asciiTheme="minorHAnsi" w:hAnsiTheme="minorHAnsi"/>
          <w:b/>
          <w:sz w:val="22"/>
          <w:szCs w:val="22"/>
        </w:rPr>
        <w:t>gesellschaften</w:t>
      </w:r>
      <w:r w:rsidR="006E547F" w:rsidRPr="00946118">
        <w:rPr>
          <w:rFonts w:asciiTheme="minorHAnsi" w:hAnsiTheme="minorHAnsi"/>
          <w:b/>
          <w:sz w:val="22"/>
          <w:szCs w:val="22"/>
        </w:rPr>
        <w:t xml:space="preserve"> kontextbezogen erforschen</w:t>
      </w:r>
    </w:p>
    <w:p w14:paraId="6622760B" w14:textId="77777777" w:rsidR="00B4478B" w:rsidRPr="00946118" w:rsidRDefault="00B4478B" w:rsidP="00946118">
      <w:pPr>
        <w:pStyle w:val="berschrift1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9871C2D" w14:textId="4A3D8E76" w:rsidR="00946118" w:rsidRDefault="00946118" w:rsidP="00946118">
      <w:pPr>
        <w:spacing w:line="276" w:lineRule="auto"/>
        <w:rPr>
          <w:rFonts w:asciiTheme="minorHAnsi" w:hAnsiTheme="minorHAnsi"/>
          <w:sz w:val="22"/>
          <w:szCs w:val="22"/>
        </w:rPr>
      </w:pPr>
      <w:r w:rsidRPr="00946118">
        <w:rPr>
          <w:rFonts w:asciiTheme="minorHAnsi" w:hAnsiTheme="minorHAnsi"/>
          <w:b/>
          <w:sz w:val="22"/>
          <w:szCs w:val="22"/>
        </w:rPr>
        <w:t>Organisation</w:t>
      </w:r>
      <w:r>
        <w:rPr>
          <w:rFonts w:asciiTheme="minorHAnsi" w:hAnsiTheme="minorHAnsi"/>
          <w:sz w:val="22"/>
          <w:szCs w:val="22"/>
        </w:rPr>
        <w:t>: Rita Garstenauer (Zentrum für Migrationsforschung St. Pölten)</w:t>
      </w:r>
    </w:p>
    <w:p w14:paraId="0688D41A" w14:textId="77777777" w:rsidR="00946118" w:rsidRPr="00946118" w:rsidRDefault="00946118" w:rsidP="009461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A0D2946" w14:textId="77777777" w:rsidR="00946118" w:rsidRDefault="00B4478B" w:rsidP="00946118">
      <w:pPr>
        <w:pStyle w:val="textbox"/>
        <w:spacing w:before="0" w:beforeAutospacing="0" w:after="0" w:afterAutospacing="0" w:line="276" w:lineRule="auto"/>
        <w:jc w:val="both"/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</w:pPr>
      <w:r w:rsidRPr="00946118">
        <w:rPr>
          <w:rFonts w:asciiTheme="minorHAnsi" w:eastAsia="Arial Unicode MS" w:hAnsiTheme="minorHAnsi" w:cs="Tahoma"/>
          <w:b/>
          <w:kern w:val="1"/>
          <w:sz w:val="22"/>
          <w:szCs w:val="22"/>
          <w:lang w:val="de-DE" w:eastAsia="hi-IN" w:bidi="hi-IN"/>
        </w:rPr>
        <w:t>Moderation</w:t>
      </w:r>
      <w:r w:rsidRP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 xml:space="preserve">: Kenan </w:t>
      </w:r>
      <w:r w:rsid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>Güngör (</w:t>
      </w:r>
      <w:proofErr w:type="spellStart"/>
      <w:r w:rsid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>think.difference</w:t>
      </w:r>
      <w:proofErr w:type="spellEnd"/>
      <w:r w:rsid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>, Wien)</w:t>
      </w:r>
    </w:p>
    <w:p w14:paraId="6301D039" w14:textId="5F3455DD" w:rsidR="00B4478B" w:rsidRPr="00946118" w:rsidRDefault="00B4478B" w:rsidP="00946118">
      <w:pPr>
        <w:pStyle w:val="textbox"/>
        <w:spacing w:before="0" w:beforeAutospacing="0" w:after="0" w:afterAutospacing="0" w:line="276" w:lineRule="auto"/>
        <w:jc w:val="both"/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</w:pPr>
      <w:r w:rsidRP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br/>
      </w:r>
      <w:proofErr w:type="spellStart"/>
      <w:r w:rsidRPr="00946118">
        <w:rPr>
          <w:rFonts w:asciiTheme="minorHAnsi" w:eastAsia="Arial Unicode MS" w:hAnsiTheme="minorHAnsi" w:cs="Tahoma"/>
          <w:b/>
          <w:kern w:val="1"/>
          <w:sz w:val="22"/>
          <w:szCs w:val="22"/>
          <w:lang w:val="de-DE" w:eastAsia="hi-IN" w:bidi="hi-IN"/>
        </w:rPr>
        <w:t>Discussant</w:t>
      </w:r>
      <w:proofErr w:type="spellEnd"/>
      <w:r w:rsidRP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 xml:space="preserve">: Hüseyin I. </w:t>
      </w:r>
      <w:proofErr w:type="spellStart"/>
      <w:r w:rsidRP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>Çiçek</w:t>
      </w:r>
      <w:proofErr w:type="spellEnd"/>
      <w:r w:rsidRP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 xml:space="preserve"> (Erlanger Zentrum für Islam und Recht in Europa</w:t>
      </w:r>
      <w:r w:rsid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>/</w:t>
      </w:r>
      <w:r w:rsidRP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>Friedrich-Alexander</w:t>
      </w:r>
      <w:r w:rsidR="00946118">
        <w:rPr>
          <w:rFonts w:asciiTheme="minorHAnsi" w:eastAsia="Arial Unicode MS" w:hAnsiTheme="minorHAnsi" w:cs="Tahoma"/>
          <w:kern w:val="1"/>
          <w:sz w:val="22"/>
          <w:szCs w:val="22"/>
          <w:lang w:val="de-DE" w:eastAsia="hi-IN" w:bidi="hi-IN"/>
        </w:rPr>
        <w:t>-Universität Erlangen-Nürnberg)</w:t>
      </w:r>
    </w:p>
    <w:p w14:paraId="6DB5D344" w14:textId="75CEEC27" w:rsidR="006E547F" w:rsidRDefault="006E547F" w:rsidP="00946118">
      <w:pPr>
        <w:pStyle w:val="berschrift1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EF20B2A" w14:textId="77777777" w:rsidR="00946118" w:rsidRPr="00946118" w:rsidRDefault="00946118" w:rsidP="00946118">
      <w:bookmarkStart w:id="0" w:name="_GoBack"/>
      <w:bookmarkEnd w:id="0"/>
    </w:p>
    <w:p w14:paraId="7376BFC7" w14:textId="77777777" w:rsidR="00D33FED" w:rsidRPr="00946118" w:rsidRDefault="006E547F" w:rsidP="009461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6118">
        <w:rPr>
          <w:rFonts w:asciiTheme="minorHAnsi" w:hAnsiTheme="minorHAnsi"/>
          <w:sz w:val="22"/>
          <w:szCs w:val="22"/>
        </w:rPr>
        <w:t>Antisemitismus im Kontext einer Migrationsgesellschaft zu erforschen</w:t>
      </w:r>
      <w:r w:rsidR="00D33FED" w:rsidRPr="00946118">
        <w:rPr>
          <w:rFonts w:asciiTheme="minorHAnsi" w:hAnsiTheme="minorHAnsi"/>
          <w:sz w:val="22"/>
          <w:szCs w:val="22"/>
        </w:rPr>
        <w:t xml:space="preserve"> ist ein komplizierter Vorgang</w:t>
      </w:r>
      <w:r w:rsidR="003079FF" w:rsidRPr="00946118">
        <w:rPr>
          <w:rFonts w:asciiTheme="minorHAnsi" w:hAnsiTheme="minorHAnsi"/>
          <w:sz w:val="22"/>
          <w:szCs w:val="22"/>
        </w:rPr>
        <w:t>; v</w:t>
      </w:r>
      <w:r w:rsidR="00D33FED" w:rsidRPr="00946118">
        <w:rPr>
          <w:rFonts w:asciiTheme="minorHAnsi" w:hAnsiTheme="minorHAnsi"/>
          <w:sz w:val="22"/>
          <w:szCs w:val="22"/>
        </w:rPr>
        <w:t xml:space="preserve">or allem deshalb, </w:t>
      </w:r>
      <w:r w:rsidR="00EE380A" w:rsidRPr="00946118">
        <w:rPr>
          <w:rFonts w:asciiTheme="minorHAnsi" w:hAnsiTheme="minorHAnsi"/>
          <w:sz w:val="22"/>
          <w:szCs w:val="22"/>
        </w:rPr>
        <w:t>weil</w:t>
      </w:r>
      <w:r w:rsidR="00D33FED" w:rsidRPr="00946118">
        <w:rPr>
          <w:rFonts w:asciiTheme="minorHAnsi" w:hAnsiTheme="minorHAnsi"/>
          <w:sz w:val="22"/>
          <w:szCs w:val="22"/>
        </w:rPr>
        <w:t xml:space="preserve"> </w:t>
      </w:r>
      <w:r w:rsidR="003079FF" w:rsidRPr="00946118">
        <w:rPr>
          <w:rFonts w:asciiTheme="minorHAnsi" w:hAnsiTheme="minorHAnsi"/>
          <w:sz w:val="22"/>
          <w:szCs w:val="22"/>
        </w:rPr>
        <w:t xml:space="preserve">die zugewanderte Bevölkerung heterogen ist in Hinblick auf den </w:t>
      </w:r>
      <w:r w:rsidR="00D33FED" w:rsidRPr="00946118">
        <w:rPr>
          <w:rFonts w:asciiTheme="minorHAnsi" w:hAnsiTheme="minorHAnsi"/>
          <w:sz w:val="22"/>
          <w:szCs w:val="22"/>
        </w:rPr>
        <w:t xml:space="preserve">Zeitpunkt der Zuwanderung, </w:t>
      </w:r>
      <w:r w:rsidR="003079FF" w:rsidRPr="00946118">
        <w:rPr>
          <w:rFonts w:asciiTheme="minorHAnsi" w:hAnsiTheme="minorHAnsi"/>
          <w:sz w:val="22"/>
          <w:szCs w:val="22"/>
        </w:rPr>
        <w:t xml:space="preserve">die </w:t>
      </w:r>
      <w:r w:rsidR="00D45E22" w:rsidRPr="00946118">
        <w:rPr>
          <w:rFonts w:asciiTheme="minorHAnsi" w:hAnsiTheme="minorHAnsi"/>
          <w:sz w:val="22"/>
          <w:szCs w:val="22"/>
        </w:rPr>
        <w:t xml:space="preserve">Herkunftsländer, </w:t>
      </w:r>
      <w:r w:rsidR="003079FF" w:rsidRPr="00946118">
        <w:rPr>
          <w:rFonts w:asciiTheme="minorHAnsi" w:hAnsiTheme="minorHAnsi"/>
          <w:sz w:val="22"/>
          <w:szCs w:val="22"/>
        </w:rPr>
        <w:t xml:space="preserve">den </w:t>
      </w:r>
      <w:r w:rsidR="00D45E22" w:rsidRPr="00946118">
        <w:rPr>
          <w:rFonts w:asciiTheme="minorHAnsi" w:hAnsiTheme="minorHAnsi"/>
          <w:sz w:val="22"/>
          <w:szCs w:val="22"/>
        </w:rPr>
        <w:t>Bildung</w:t>
      </w:r>
      <w:r w:rsidR="003079FF" w:rsidRPr="00946118">
        <w:rPr>
          <w:rFonts w:asciiTheme="minorHAnsi" w:hAnsiTheme="minorHAnsi"/>
          <w:sz w:val="22"/>
          <w:szCs w:val="22"/>
        </w:rPr>
        <w:t>sgrad</w:t>
      </w:r>
      <w:r w:rsidR="00D45E22" w:rsidRPr="00946118">
        <w:rPr>
          <w:rFonts w:asciiTheme="minorHAnsi" w:hAnsiTheme="minorHAnsi"/>
          <w:sz w:val="22"/>
          <w:szCs w:val="22"/>
        </w:rPr>
        <w:t xml:space="preserve">, </w:t>
      </w:r>
      <w:r w:rsidR="003079FF" w:rsidRPr="00946118">
        <w:rPr>
          <w:rFonts w:asciiTheme="minorHAnsi" w:hAnsiTheme="minorHAnsi"/>
          <w:sz w:val="22"/>
          <w:szCs w:val="22"/>
        </w:rPr>
        <w:t xml:space="preserve">das </w:t>
      </w:r>
      <w:r w:rsidR="00D45E22" w:rsidRPr="00946118">
        <w:rPr>
          <w:rFonts w:asciiTheme="minorHAnsi" w:hAnsiTheme="minorHAnsi"/>
          <w:sz w:val="22"/>
          <w:szCs w:val="22"/>
        </w:rPr>
        <w:t>Wissen über den Nationalsozialismus und Holocaust,</w:t>
      </w:r>
      <w:r w:rsidR="00D33FED" w:rsidRPr="00946118">
        <w:rPr>
          <w:rFonts w:asciiTheme="minorHAnsi" w:hAnsiTheme="minorHAnsi"/>
          <w:sz w:val="22"/>
          <w:szCs w:val="22"/>
        </w:rPr>
        <w:t xml:space="preserve"> </w:t>
      </w:r>
      <w:r w:rsidR="003079FF" w:rsidRPr="00946118">
        <w:rPr>
          <w:rFonts w:asciiTheme="minorHAnsi" w:hAnsiTheme="minorHAnsi"/>
          <w:sz w:val="22"/>
          <w:szCs w:val="22"/>
        </w:rPr>
        <w:t>etc.</w:t>
      </w:r>
      <w:r w:rsidR="00D33FED" w:rsidRPr="00946118">
        <w:rPr>
          <w:rFonts w:asciiTheme="minorHAnsi" w:hAnsiTheme="minorHAnsi"/>
          <w:sz w:val="22"/>
          <w:szCs w:val="22"/>
        </w:rPr>
        <w:t xml:space="preserve"> </w:t>
      </w:r>
      <w:r w:rsidR="003079FF" w:rsidRPr="00946118">
        <w:rPr>
          <w:rFonts w:asciiTheme="minorHAnsi" w:hAnsiTheme="minorHAnsi"/>
          <w:sz w:val="22"/>
          <w:szCs w:val="22"/>
        </w:rPr>
        <w:t xml:space="preserve">Hinzu kommt, dass Antisemitismus in einer Migrationsgesellschaft nicht allein die Zugewanderten betrifft, sondern auch die langansässige Bevölkerung. Die Dynamik zwischen antisemitischen Tendenzen in </w:t>
      </w:r>
      <w:r w:rsidR="003A0939" w:rsidRPr="00946118">
        <w:rPr>
          <w:rFonts w:asciiTheme="minorHAnsi" w:hAnsiTheme="minorHAnsi"/>
          <w:sz w:val="22"/>
          <w:szCs w:val="22"/>
        </w:rPr>
        <w:t>beiden</w:t>
      </w:r>
      <w:r w:rsidR="00E91939" w:rsidRPr="00946118">
        <w:rPr>
          <w:rFonts w:asciiTheme="minorHAnsi" w:hAnsiTheme="minorHAnsi"/>
          <w:sz w:val="22"/>
          <w:szCs w:val="22"/>
        </w:rPr>
        <w:t xml:space="preserve"> </w:t>
      </w:r>
      <w:r w:rsidR="003079FF" w:rsidRPr="00946118">
        <w:rPr>
          <w:rFonts w:asciiTheme="minorHAnsi" w:hAnsiTheme="minorHAnsi"/>
          <w:sz w:val="22"/>
          <w:szCs w:val="22"/>
        </w:rPr>
        <w:t xml:space="preserve">Teilpopulationen ist schwer zu bestimmen. </w:t>
      </w:r>
      <w:r w:rsidR="00D45E22" w:rsidRPr="00946118">
        <w:rPr>
          <w:rFonts w:asciiTheme="minorHAnsi" w:hAnsiTheme="minorHAnsi"/>
          <w:sz w:val="22"/>
          <w:szCs w:val="22"/>
        </w:rPr>
        <w:t>Bislang liegen auch nur wenige repräsentative Studien vor</w:t>
      </w:r>
      <w:r w:rsidR="00EE0335" w:rsidRPr="00946118">
        <w:rPr>
          <w:rFonts w:asciiTheme="minorHAnsi" w:hAnsiTheme="minorHAnsi"/>
          <w:sz w:val="22"/>
          <w:szCs w:val="22"/>
        </w:rPr>
        <w:t xml:space="preserve">; </w:t>
      </w:r>
      <w:r w:rsidR="00D45E22" w:rsidRPr="00946118">
        <w:rPr>
          <w:rFonts w:asciiTheme="minorHAnsi" w:hAnsiTheme="minorHAnsi"/>
          <w:sz w:val="22"/>
          <w:szCs w:val="22"/>
        </w:rPr>
        <w:t>das Thema wird zudem von unterschiedlichen Seiten instrumentalisiert.</w:t>
      </w:r>
    </w:p>
    <w:p w14:paraId="2DA81AAC" w14:textId="6C1F1192" w:rsidR="00E91939" w:rsidRPr="00946118" w:rsidRDefault="006E547F" w:rsidP="009461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6118">
        <w:rPr>
          <w:rFonts w:asciiTheme="minorHAnsi" w:hAnsiTheme="minorHAnsi"/>
          <w:sz w:val="22"/>
          <w:szCs w:val="22"/>
        </w:rPr>
        <w:t xml:space="preserve">Die geschichtspolitische Bedeutung der Mitverantwortung von Österreicherinnen und Österreichern an der Shoah ist – zumindest für Teile der Gesellschaft </w:t>
      </w:r>
      <w:r w:rsidR="00946118" w:rsidRPr="00946118">
        <w:rPr>
          <w:rFonts w:asciiTheme="minorHAnsi" w:hAnsiTheme="minorHAnsi"/>
          <w:sz w:val="22"/>
          <w:szCs w:val="22"/>
        </w:rPr>
        <w:t>–</w:t>
      </w:r>
      <w:r w:rsidRPr="0094611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46118">
        <w:rPr>
          <w:rFonts w:asciiTheme="minorHAnsi" w:hAnsiTheme="minorHAnsi"/>
          <w:i/>
          <w:sz w:val="22"/>
          <w:szCs w:val="22"/>
        </w:rPr>
        <w:t>common sense</w:t>
      </w:r>
      <w:proofErr w:type="spellEnd"/>
      <w:r w:rsidRPr="00946118">
        <w:rPr>
          <w:rFonts w:asciiTheme="minorHAnsi" w:hAnsiTheme="minorHAnsi"/>
          <w:sz w:val="22"/>
          <w:szCs w:val="22"/>
        </w:rPr>
        <w:t xml:space="preserve"> geworden. Wer in Österreich sozialisiert wurde, weiß, was </w:t>
      </w:r>
      <w:r w:rsidR="00D33FED" w:rsidRPr="00946118">
        <w:rPr>
          <w:rFonts w:asciiTheme="minorHAnsi" w:hAnsiTheme="minorHAnsi"/>
          <w:sz w:val="22"/>
          <w:szCs w:val="22"/>
        </w:rPr>
        <w:t xml:space="preserve">gesagt werden darf, </w:t>
      </w:r>
      <w:r w:rsidRPr="00946118">
        <w:rPr>
          <w:rFonts w:asciiTheme="minorHAnsi" w:hAnsiTheme="minorHAnsi"/>
          <w:sz w:val="22"/>
          <w:szCs w:val="22"/>
        </w:rPr>
        <w:t xml:space="preserve">unabhängig davon, </w:t>
      </w:r>
      <w:r w:rsidR="007937F0" w:rsidRPr="00946118">
        <w:rPr>
          <w:rFonts w:asciiTheme="minorHAnsi" w:hAnsiTheme="minorHAnsi"/>
          <w:sz w:val="22"/>
          <w:szCs w:val="22"/>
        </w:rPr>
        <w:t xml:space="preserve">ob </w:t>
      </w:r>
      <w:r w:rsidRPr="00946118">
        <w:rPr>
          <w:rFonts w:asciiTheme="minorHAnsi" w:hAnsiTheme="minorHAnsi"/>
          <w:sz w:val="22"/>
          <w:szCs w:val="22"/>
        </w:rPr>
        <w:t>er oder sie diese Grenzen respektiert</w:t>
      </w:r>
      <w:r w:rsidR="00D33FED" w:rsidRPr="00946118">
        <w:rPr>
          <w:rFonts w:asciiTheme="minorHAnsi" w:hAnsiTheme="minorHAnsi"/>
          <w:sz w:val="22"/>
          <w:szCs w:val="22"/>
        </w:rPr>
        <w:t xml:space="preserve">, </w:t>
      </w:r>
      <w:r w:rsidRPr="00946118">
        <w:rPr>
          <w:rFonts w:asciiTheme="minorHAnsi" w:hAnsiTheme="minorHAnsi"/>
          <w:sz w:val="22"/>
          <w:szCs w:val="22"/>
        </w:rPr>
        <w:t>bewusst überschreitet</w:t>
      </w:r>
      <w:r w:rsidR="00D33FED" w:rsidRPr="00946118">
        <w:rPr>
          <w:rFonts w:asciiTheme="minorHAnsi" w:hAnsiTheme="minorHAnsi"/>
          <w:sz w:val="22"/>
          <w:szCs w:val="22"/>
        </w:rPr>
        <w:t xml:space="preserve"> oder </w:t>
      </w:r>
      <w:r w:rsidR="003079FF" w:rsidRPr="00946118">
        <w:rPr>
          <w:rFonts w:asciiTheme="minorHAnsi" w:hAnsiTheme="minorHAnsi"/>
          <w:sz w:val="22"/>
          <w:szCs w:val="22"/>
        </w:rPr>
        <w:t xml:space="preserve">auf diffuse Weise unterläuft, etwa durch Äußerung von </w:t>
      </w:r>
      <w:r w:rsidR="00D33FED" w:rsidRPr="00946118">
        <w:rPr>
          <w:rFonts w:asciiTheme="minorHAnsi" w:hAnsiTheme="minorHAnsi"/>
          <w:sz w:val="22"/>
          <w:szCs w:val="22"/>
        </w:rPr>
        <w:t>Vorurteile</w:t>
      </w:r>
      <w:r w:rsidR="00B4478B" w:rsidRPr="00946118">
        <w:rPr>
          <w:rFonts w:asciiTheme="minorHAnsi" w:hAnsiTheme="minorHAnsi"/>
          <w:sz w:val="22"/>
          <w:szCs w:val="22"/>
        </w:rPr>
        <w:t>n</w:t>
      </w:r>
      <w:r w:rsidR="003079FF" w:rsidRPr="00946118">
        <w:rPr>
          <w:rFonts w:asciiTheme="minorHAnsi" w:hAnsiTheme="minorHAnsi"/>
          <w:sz w:val="22"/>
          <w:szCs w:val="22"/>
        </w:rPr>
        <w:t xml:space="preserve"> oder antisemit</w:t>
      </w:r>
      <w:r w:rsidR="00142F53" w:rsidRPr="00946118">
        <w:rPr>
          <w:rFonts w:asciiTheme="minorHAnsi" w:hAnsiTheme="minorHAnsi"/>
          <w:sz w:val="22"/>
          <w:szCs w:val="22"/>
        </w:rPr>
        <w:t>i</w:t>
      </w:r>
      <w:r w:rsidR="003079FF" w:rsidRPr="00946118">
        <w:rPr>
          <w:rFonts w:asciiTheme="minorHAnsi" w:hAnsiTheme="minorHAnsi"/>
          <w:sz w:val="22"/>
          <w:szCs w:val="22"/>
        </w:rPr>
        <w:t xml:space="preserve">schen </w:t>
      </w:r>
      <w:r w:rsidR="00D33FED" w:rsidRPr="00946118">
        <w:rPr>
          <w:rFonts w:asciiTheme="minorHAnsi" w:hAnsiTheme="minorHAnsi"/>
          <w:sz w:val="22"/>
          <w:szCs w:val="22"/>
        </w:rPr>
        <w:t>Codes</w:t>
      </w:r>
      <w:r w:rsidR="00142F53" w:rsidRPr="00946118">
        <w:rPr>
          <w:rFonts w:asciiTheme="minorHAnsi" w:hAnsiTheme="minorHAnsi"/>
          <w:sz w:val="22"/>
          <w:szCs w:val="22"/>
        </w:rPr>
        <w:t xml:space="preserve">. </w:t>
      </w:r>
      <w:r w:rsidRPr="00946118">
        <w:rPr>
          <w:rFonts w:asciiTheme="minorHAnsi" w:hAnsiTheme="minorHAnsi"/>
          <w:sz w:val="22"/>
          <w:szCs w:val="22"/>
        </w:rPr>
        <w:t>Wer anderswo sozialisiert wurde, spricht hingegen aus anderen Kontexten heraus. Eine Forschung, die Manifestationen von Antis</w:t>
      </w:r>
      <w:r w:rsidR="00E628FA" w:rsidRPr="00946118">
        <w:rPr>
          <w:rFonts w:asciiTheme="minorHAnsi" w:hAnsiTheme="minorHAnsi"/>
          <w:sz w:val="22"/>
          <w:szCs w:val="22"/>
        </w:rPr>
        <w:t>emitismus heute untersucht</w:t>
      </w:r>
      <w:r w:rsidRPr="00946118">
        <w:rPr>
          <w:rFonts w:asciiTheme="minorHAnsi" w:hAnsiTheme="minorHAnsi"/>
          <w:sz w:val="22"/>
          <w:szCs w:val="22"/>
        </w:rPr>
        <w:t>, egal ob unter Angehörige</w:t>
      </w:r>
      <w:r w:rsidR="00D2169A" w:rsidRPr="00946118">
        <w:rPr>
          <w:rFonts w:asciiTheme="minorHAnsi" w:hAnsiTheme="minorHAnsi"/>
          <w:sz w:val="22"/>
          <w:szCs w:val="22"/>
        </w:rPr>
        <w:t>n</w:t>
      </w:r>
      <w:r w:rsidRPr="00946118">
        <w:rPr>
          <w:rFonts w:asciiTheme="minorHAnsi" w:hAnsiTheme="minorHAnsi"/>
          <w:sz w:val="22"/>
          <w:szCs w:val="22"/>
        </w:rPr>
        <w:t xml:space="preserve"> der langansässigen oder der neu hinzugekommen</w:t>
      </w:r>
      <w:r w:rsidR="00D2169A" w:rsidRPr="00946118">
        <w:rPr>
          <w:rFonts w:asciiTheme="minorHAnsi" w:hAnsiTheme="minorHAnsi"/>
          <w:sz w:val="22"/>
          <w:szCs w:val="22"/>
        </w:rPr>
        <w:t>en</w:t>
      </w:r>
      <w:r w:rsidRPr="00946118">
        <w:rPr>
          <w:rFonts w:asciiTheme="minorHAnsi" w:hAnsiTheme="minorHAnsi"/>
          <w:sz w:val="22"/>
          <w:szCs w:val="22"/>
        </w:rPr>
        <w:t xml:space="preserve"> Bevölkerung, muss diese Kontexte explizieren.</w:t>
      </w:r>
      <w:r w:rsidR="00130F54" w:rsidRPr="00946118">
        <w:rPr>
          <w:rFonts w:asciiTheme="minorHAnsi" w:hAnsiTheme="minorHAnsi"/>
          <w:sz w:val="22"/>
          <w:szCs w:val="22"/>
        </w:rPr>
        <w:t xml:space="preserve"> </w:t>
      </w:r>
      <w:r w:rsidRPr="00946118">
        <w:rPr>
          <w:rFonts w:asciiTheme="minorHAnsi" w:hAnsiTheme="minorHAnsi"/>
          <w:sz w:val="22"/>
          <w:szCs w:val="22"/>
        </w:rPr>
        <w:t>Ein angemessenes Vorgehen erfordert zum einen Wissen über (oder zumindest Lernbereitschaft für</w:t>
      </w:r>
      <w:r w:rsidR="00D2169A" w:rsidRPr="00946118">
        <w:rPr>
          <w:rFonts w:asciiTheme="minorHAnsi" w:hAnsiTheme="minorHAnsi"/>
          <w:sz w:val="22"/>
          <w:szCs w:val="22"/>
        </w:rPr>
        <w:t xml:space="preserve">) </w:t>
      </w:r>
      <w:r w:rsidR="00D45E22" w:rsidRPr="00946118">
        <w:rPr>
          <w:rFonts w:asciiTheme="minorHAnsi" w:hAnsiTheme="minorHAnsi"/>
          <w:sz w:val="22"/>
          <w:szCs w:val="22"/>
        </w:rPr>
        <w:t xml:space="preserve">Geschichtsnarrative </w:t>
      </w:r>
      <w:r w:rsidR="00E91939" w:rsidRPr="00946118">
        <w:rPr>
          <w:rFonts w:asciiTheme="minorHAnsi" w:hAnsiTheme="minorHAnsi"/>
          <w:sz w:val="22"/>
          <w:szCs w:val="22"/>
        </w:rPr>
        <w:t>sowie</w:t>
      </w:r>
      <w:r w:rsidR="00D45E22" w:rsidRPr="00946118">
        <w:rPr>
          <w:rFonts w:asciiTheme="minorHAnsi" w:hAnsiTheme="minorHAnsi"/>
          <w:sz w:val="22"/>
          <w:szCs w:val="22"/>
        </w:rPr>
        <w:t xml:space="preserve"> Ideologien </w:t>
      </w:r>
      <w:r w:rsidR="00E91939" w:rsidRPr="00946118">
        <w:rPr>
          <w:rFonts w:asciiTheme="minorHAnsi" w:hAnsiTheme="minorHAnsi"/>
          <w:sz w:val="22"/>
          <w:szCs w:val="22"/>
        </w:rPr>
        <w:t>und</w:t>
      </w:r>
      <w:r w:rsidR="00D45E22" w:rsidRPr="00946118">
        <w:rPr>
          <w:rFonts w:asciiTheme="minorHAnsi" w:hAnsiTheme="minorHAnsi"/>
          <w:sz w:val="22"/>
          <w:szCs w:val="22"/>
        </w:rPr>
        <w:t xml:space="preserve"> </w:t>
      </w:r>
      <w:r w:rsidRPr="00946118">
        <w:rPr>
          <w:rFonts w:asciiTheme="minorHAnsi" w:hAnsiTheme="minorHAnsi"/>
          <w:sz w:val="22"/>
          <w:szCs w:val="22"/>
        </w:rPr>
        <w:t>Vorurteilsstrukturen in den Herkunftsländern bzw. Diskursgemeinschaften von Zugewanderten</w:t>
      </w:r>
      <w:r w:rsidR="00EE380A" w:rsidRPr="00946118">
        <w:rPr>
          <w:rFonts w:asciiTheme="minorHAnsi" w:hAnsiTheme="minorHAnsi"/>
          <w:sz w:val="22"/>
          <w:szCs w:val="22"/>
        </w:rPr>
        <w:t xml:space="preserve"> und Einheimischen</w:t>
      </w:r>
      <w:r w:rsidRPr="00946118">
        <w:rPr>
          <w:rFonts w:asciiTheme="minorHAnsi" w:hAnsiTheme="minorHAnsi"/>
          <w:sz w:val="22"/>
          <w:szCs w:val="22"/>
        </w:rPr>
        <w:t xml:space="preserve">. Es erfordert </w:t>
      </w:r>
      <w:r w:rsidR="00EE380A" w:rsidRPr="00946118">
        <w:rPr>
          <w:rFonts w:asciiTheme="minorHAnsi" w:hAnsiTheme="minorHAnsi"/>
          <w:sz w:val="22"/>
          <w:szCs w:val="22"/>
        </w:rPr>
        <w:t>zum anderen</w:t>
      </w:r>
      <w:r w:rsidR="00B4478B" w:rsidRPr="00946118">
        <w:rPr>
          <w:rFonts w:asciiTheme="minorHAnsi" w:hAnsiTheme="minorHAnsi"/>
          <w:sz w:val="22"/>
          <w:szCs w:val="22"/>
        </w:rPr>
        <w:t>,</w:t>
      </w:r>
      <w:r w:rsidRPr="00946118">
        <w:rPr>
          <w:rFonts w:asciiTheme="minorHAnsi" w:hAnsiTheme="minorHAnsi"/>
          <w:sz w:val="22"/>
          <w:szCs w:val="22"/>
        </w:rPr>
        <w:t xml:space="preserve"> die historische und gegenwärtige Mobilität von Ideologien weltweit im Blick zu haben. </w:t>
      </w:r>
      <w:r w:rsidR="00EE380A" w:rsidRPr="00946118">
        <w:rPr>
          <w:rFonts w:asciiTheme="minorHAnsi" w:hAnsiTheme="minorHAnsi"/>
          <w:sz w:val="22"/>
          <w:szCs w:val="22"/>
        </w:rPr>
        <w:t>D</w:t>
      </w:r>
      <w:r w:rsidR="00D45E22" w:rsidRPr="00946118">
        <w:rPr>
          <w:rFonts w:asciiTheme="minorHAnsi" w:hAnsiTheme="minorHAnsi"/>
          <w:sz w:val="22"/>
          <w:szCs w:val="22"/>
        </w:rPr>
        <w:t xml:space="preserve">ie Einordnung von </w:t>
      </w:r>
      <w:r w:rsidRPr="00946118">
        <w:rPr>
          <w:rFonts w:asciiTheme="minorHAnsi" w:hAnsiTheme="minorHAnsi"/>
          <w:sz w:val="22"/>
          <w:szCs w:val="22"/>
        </w:rPr>
        <w:t>als antisemitisch wahrgenommene</w:t>
      </w:r>
      <w:r w:rsidR="00E628FA" w:rsidRPr="00946118">
        <w:rPr>
          <w:rFonts w:asciiTheme="minorHAnsi" w:hAnsiTheme="minorHAnsi"/>
          <w:sz w:val="22"/>
          <w:szCs w:val="22"/>
        </w:rPr>
        <w:t>n</w:t>
      </w:r>
      <w:r w:rsidRPr="00946118">
        <w:rPr>
          <w:rFonts w:asciiTheme="minorHAnsi" w:hAnsiTheme="minorHAnsi"/>
          <w:sz w:val="22"/>
          <w:szCs w:val="22"/>
        </w:rPr>
        <w:t xml:space="preserve"> (Sprach-)</w:t>
      </w:r>
      <w:r w:rsidR="007937F0" w:rsidRPr="00946118">
        <w:rPr>
          <w:rFonts w:asciiTheme="minorHAnsi" w:hAnsiTheme="minorHAnsi"/>
          <w:sz w:val="22"/>
          <w:szCs w:val="22"/>
        </w:rPr>
        <w:t>H</w:t>
      </w:r>
      <w:r w:rsidRPr="00946118">
        <w:rPr>
          <w:rFonts w:asciiTheme="minorHAnsi" w:hAnsiTheme="minorHAnsi"/>
          <w:sz w:val="22"/>
          <w:szCs w:val="22"/>
        </w:rPr>
        <w:t xml:space="preserve">andlungen </w:t>
      </w:r>
      <w:r w:rsidR="00EE380A" w:rsidRPr="00946118">
        <w:rPr>
          <w:rFonts w:asciiTheme="minorHAnsi" w:hAnsiTheme="minorHAnsi"/>
          <w:sz w:val="22"/>
          <w:szCs w:val="22"/>
        </w:rPr>
        <w:t xml:space="preserve">muss </w:t>
      </w:r>
      <w:r w:rsidRPr="00946118">
        <w:rPr>
          <w:rFonts w:asciiTheme="minorHAnsi" w:hAnsiTheme="minorHAnsi"/>
          <w:sz w:val="22"/>
          <w:szCs w:val="22"/>
        </w:rPr>
        <w:t>vor dem Hintergrund der Mobilität von Menschen, Ideen und Ideologemen erfolgen</w:t>
      </w:r>
      <w:r w:rsidR="00946118">
        <w:rPr>
          <w:rFonts w:asciiTheme="minorHAnsi" w:hAnsiTheme="minorHAnsi"/>
          <w:sz w:val="22"/>
          <w:szCs w:val="22"/>
        </w:rPr>
        <w:t>.</w:t>
      </w:r>
    </w:p>
    <w:p w14:paraId="2514092F" w14:textId="5E84D9F0" w:rsidR="00EE0335" w:rsidRPr="00946118" w:rsidRDefault="002E00AC" w:rsidP="009461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6118">
        <w:rPr>
          <w:rFonts w:asciiTheme="minorHAnsi" w:hAnsiTheme="minorHAnsi"/>
          <w:sz w:val="22"/>
          <w:szCs w:val="22"/>
        </w:rPr>
        <w:t xml:space="preserve">Wie aber sich dem Gegenstand empirisch annähern? </w:t>
      </w:r>
      <w:r w:rsidR="00F7351D" w:rsidRPr="00946118">
        <w:rPr>
          <w:rFonts w:asciiTheme="minorHAnsi" w:hAnsiTheme="minorHAnsi"/>
          <w:sz w:val="22"/>
          <w:szCs w:val="22"/>
        </w:rPr>
        <w:t>„Sind Sie antisemitisch“ ist wohl keine Frage, mit der eine empirische Erhebung zum Thema beginnen würde. Dennoch: Sind Migrantinnen und Migranten die Befragte</w:t>
      </w:r>
      <w:r w:rsidR="00FD4136" w:rsidRPr="00946118">
        <w:rPr>
          <w:rFonts w:asciiTheme="minorHAnsi" w:hAnsiTheme="minorHAnsi"/>
          <w:sz w:val="22"/>
          <w:szCs w:val="22"/>
        </w:rPr>
        <w:t>n</w:t>
      </w:r>
      <w:r w:rsidR="00F7351D" w:rsidRPr="00946118">
        <w:rPr>
          <w:rFonts w:asciiTheme="minorHAnsi" w:hAnsiTheme="minorHAnsi"/>
          <w:sz w:val="22"/>
          <w:szCs w:val="22"/>
        </w:rPr>
        <w:t xml:space="preserve">, oder etwa Musliminnen und Muslime, so steht die Verdächtigung im Raum, sobald das Rahmenthema nur genannt wird. Ursache hierfür ist eine spezifische Form des </w:t>
      </w:r>
      <w:proofErr w:type="spellStart"/>
      <w:r w:rsidR="00F7351D" w:rsidRPr="00946118">
        <w:rPr>
          <w:rFonts w:asciiTheme="minorHAnsi" w:hAnsiTheme="minorHAnsi"/>
          <w:i/>
          <w:sz w:val="22"/>
          <w:szCs w:val="22"/>
        </w:rPr>
        <w:t>Othering</w:t>
      </w:r>
      <w:proofErr w:type="spellEnd"/>
      <w:r w:rsidR="00F7351D" w:rsidRPr="00946118">
        <w:rPr>
          <w:rFonts w:asciiTheme="minorHAnsi" w:hAnsiTheme="minorHAnsi"/>
          <w:sz w:val="22"/>
          <w:szCs w:val="22"/>
        </w:rPr>
        <w:t xml:space="preserve"> im Hinblick auf Geschichte und den Umgang damit. In Österreich ebenso wie in Deutschland</w:t>
      </w:r>
      <w:r w:rsidRPr="00946118">
        <w:rPr>
          <w:rFonts w:asciiTheme="minorHAnsi" w:hAnsiTheme="minorHAnsi"/>
          <w:sz w:val="22"/>
          <w:szCs w:val="22"/>
        </w:rPr>
        <w:t xml:space="preserve"> existiert ein positives Selbst-Stereotyp darüber, dass die Geschichte „bewältigt“ wäre, konkret, dass die richtigen Schlüsse aus der Geschichte der NS-Herrschaft und der Shoah gezogen worden wären und man </w:t>
      </w:r>
      <w:r w:rsidR="00EE0335" w:rsidRPr="00946118">
        <w:rPr>
          <w:rFonts w:asciiTheme="minorHAnsi" w:hAnsiTheme="minorHAnsi"/>
          <w:sz w:val="22"/>
          <w:szCs w:val="22"/>
        </w:rPr>
        <w:t xml:space="preserve">folglich </w:t>
      </w:r>
      <w:r w:rsidRPr="00946118">
        <w:rPr>
          <w:rFonts w:asciiTheme="minorHAnsi" w:hAnsiTheme="minorHAnsi"/>
          <w:sz w:val="22"/>
          <w:szCs w:val="22"/>
        </w:rPr>
        <w:t xml:space="preserve">die richtige Meinung dazu habe; die Anderen, etwa Migrantinnen und Migranten, </w:t>
      </w:r>
      <w:r w:rsidR="00EE0335" w:rsidRPr="00946118">
        <w:rPr>
          <w:rFonts w:asciiTheme="minorHAnsi" w:hAnsiTheme="minorHAnsi"/>
          <w:sz w:val="22"/>
          <w:szCs w:val="22"/>
        </w:rPr>
        <w:t xml:space="preserve">hingegen </w:t>
      </w:r>
      <w:r w:rsidRPr="00946118">
        <w:rPr>
          <w:rFonts w:asciiTheme="minorHAnsi" w:hAnsiTheme="minorHAnsi"/>
          <w:sz w:val="22"/>
          <w:szCs w:val="22"/>
        </w:rPr>
        <w:t xml:space="preserve">nicht. Inwieweit so eine Haltung im Einzelnen zutrifft oder nicht, </w:t>
      </w:r>
      <w:r w:rsidR="00B03703" w:rsidRPr="00946118">
        <w:rPr>
          <w:rFonts w:asciiTheme="minorHAnsi" w:hAnsiTheme="minorHAnsi"/>
          <w:sz w:val="22"/>
          <w:szCs w:val="22"/>
        </w:rPr>
        <w:t>ist einerlei</w:t>
      </w:r>
      <w:r w:rsidR="00EE0335" w:rsidRPr="00946118">
        <w:rPr>
          <w:rFonts w:asciiTheme="minorHAnsi" w:hAnsiTheme="minorHAnsi"/>
          <w:sz w:val="22"/>
          <w:szCs w:val="22"/>
        </w:rPr>
        <w:t>;</w:t>
      </w:r>
      <w:r w:rsidR="00B03703" w:rsidRPr="00946118">
        <w:rPr>
          <w:rFonts w:asciiTheme="minorHAnsi" w:hAnsiTheme="minorHAnsi"/>
          <w:sz w:val="22"/>
          <w:szCs w:val="22"/>
        </w:rPr>
        <w:t xml:space="preserve"> w</w:t>
      </w:r>
      <w:r w:rsidRPr="00946118">
        <w:rPr>
          <w:rFonts w:asciiTheme="minorHAnsi" w:hAnsiTheme="minorHAnsi"/>
          <w:sz w:val="22"/>
          <w:szCs w:val="22"/>
        </w:rPr>
        <w:t>elche Meinung</w:t>
      </w:r>
      <w:r w:rsidR="00C87361" w:rsidRPr="00946118">
        <w:rPr>
          <w:rFonts w:asciiTheme="minorHAnsi" w:hAnsiTheme="minorHAnsi"/>
          <w:sz w:val="22"/>
          <w:szCs w:val="22"/>
        </w:rPr>
        <w:t xml:space="preserve"> die Forscherin oder der Forscher konkret hierzu hat, ebenfalls. Der gegenwärtig </w:t>
      </w:r>
      <w:r w:rsidR="00B03703" w:rsidRPr="00946118">
        <w:rPr>
          <w:rFonts w:asciiTheme="minorHAnsi" w:hAnsiTheme="minorHAnsi"/>
          <w:sz w:val="22"/>
          <w:szCs w:val="22"/>
        </w:rPr>
        <w:t>dominant</w:t>
      </w:r>
      <w:r w:rsidR="00C87361" w:rsidRPr="00946118">
        <w:rPr>
          <w:rFonts w:asciiTheme="minorHAnsi" w:hAnsiTheme="minorHAnsi"/>
          <w:sz w:val="22"/>
          <w:szCs w:val="22"/>
        </w:rPr>
        <w:t xml:space="preserve">e mediale Diskurs, der Antisemitismus und Migration (häufig über den Begriff des Islam) verknüpft, definiert die Agenda vor. </w:t>
      </w:r>
      <w:r w:rsidR="00E76F0F" w:rsidRPr="00946118">
        <w:rPr>
          <w:rFonts w:asciiTheme="minorHAnsi" w:hAnsiTheme="minorHAnsi"/>
          <w:sz w:val="22"/>
          <w:szCs w:val="22"/>
        </w:rPr>
        <w:t xml:space="preserve">Die hohe Brisanz des Themas wiederum </w:t>
      </w:r>
      <w:r w:rsidR="00B03703" w:rsidRPr="00946118">
        <w:rPr>
          <w:rFonts w:asciiTheme="minorHAnsi" w:hAnsiTheme="minorHAnsi"/>
          <w:sz w:val="22"/>
          <w:szCs w:val="22"/>
        </w:rPr>
        <w:t>hat forschungsethische Konsequenzen. K</w:t>
      </w:r>
      <w:r w:rsidR="00B4478B" w:rsidRPr="00946118">
        <w:rPr>
          <w:rFonts w:asciiTheme="minorHAnsi" w:hAnsiTheme="minorHAnsi"/>
          <w:sz w:val="22"/>
          <w:szCs w:val="22"/>
        </w:rPr>
        <w:t>ann sich die Forscherin bzw. der Forscher</w:t>
      </w:r>
      <w:r w:rsidR="00B03703" w:rsidRPr="00946118">
        <w:rPr>
          <w:rFonts w:asciiTheme="minorHAnsi" w:hAnsiTheme="minorHAnsi"/>
          <w:sz w:val="22"/>
          <w:szCs w:val="22"/>
        </w:rPr>
        <w:t xml:space="preserve"> auf die Position der neutralen Beobachterin bzw. des Beobachters zurückziehen? Oder m</w:t>
      </w:r>
      <w:r w:rsidR="0094779A" w:rsidRPr="00946118">
        <w:rPr>
          <w:rFonts w:asciiTheme="minorHAnsi" w:hAnsiTheme="minorHAnsi"/>
          <w:sz w:val="22"/>
          <w:szCs w:val="22"/>
        </w:rPr>
        <w:t>uss</w:t>
      </w:r>
      <w:r w:rsidR="00B03703" w:rsidRPr="00946118">
        <w:rPr>
          <w:rFonts w:asciiTheme="minorHAnsi" w:hAnsiTheme="minorHAnsi"/>
          <w:sz w:val="22"/>
          <w:szCs w:val="22"/>
        </w:rPr>
        <w:t xml:space="preserve"> sie/er im Sinne der Redlichkeit mit den </w:t>
      </w:r>
      <w:proofErr w:type="spellStart"/>
      <w:r w:rsidR="00B03703" w:rsidRPr="00946118">
        <w:rPr>
          <w:rFonts w:asciiTheme="minorHAnsi" w:hAnsiTheme="minorHAnsi"/>
          <w:sz w:val="22"/>
          <w:szCs w:val="22"/>
        </w:rPr>
        <w:t>Respondentinnen</w:t>
      </w:r>
      <w:proofErr w:type="spellEnd"/>
      <w:r w:rsidR="00B03703" w:rsidRPr="00946118">
        <w:rPr>
          <w:rFonts w:asciiTheme="minorHAnsi" w:hAnsiTheme="minorHAnsi"/>
          <w:sz w:val="22"/>
          <w:szCs w:val="22"/>
        </w:rPr>
        <w:t xml:space="preserve"> und </w:t>
      </w:r>
      <w:proofErr w:type="spellStart"/>
      <w:r w:rsidR="00B03703" w:rsidRPr="00946118">
        <w:rPr>
          <w:rFonts w:asciiTheme="minorHAnsi" w:hAnsiTheme="minorHAnsi"/>
          <w:sz w:val="22"/>
          <w:szCs w:val="22"/>
        </w:rPr>
        <w:t>Respondenten</w:t>
      </w:r>
      <w:proofErr w:type="spellEnd"/>
      <w:r w:rsidR="00B03703" w:rsidRPr="00946118">
        <w:rPr>
          <w:rFonts w:asciiTheme="minorHAnsi" w:hAnsiTheme="minorHAnsi"/>
          <w:sz w:val="22"/>
          <w:szCs w:val="22"/>
        </w:rPr>
        <w:t xml:space="preserve"> </w:t>
      </w:r>
      <w:r w:rsidR="00B03703" w:rsidRPr="00946118">
        <w:rPr>
          <w:rFonts w:asciiTheme="minorHAnsi" w:hAnsiTheme="minorHAnsi"/>
          <w:sz w:val="22"/>
          <w:szCs w:val="22"/>
        </w:rPr>
        <w:lastRenderedPageBreak/>
        <w:t>in einen (geschichts-)politischen Diskurs eintreten? Forschung über Antisemitismus in der Migrationsgesellschaft erfordert</w:t>
      </w:r>
      <w:r w:rsidR="00E76F0F" w:rsidRPr="00946118">
        <w:rPr>
          <w:rFonts w:asciiTheme="minorHAnsi" w:hAnsiTheme="minorHAnsi"/>
          <w:sz w:val="22"/>
          <w:szCs w:val="22"/>
        </w:rPr>
        <w:t xml:space="preserve"> ein permanentes In-Schach-Halten des </w:t>
      </w:r>
      <w:proofErr w:type="spellStart"/>
      <w:r w:rsidR="00E76F0F" w:rsidRPr="00946118">
        <w:rPr>
          <w:rFonts w:asciiTheme="minorHAnsi" w:hAnsiTheme="minorHAnsi"/>
          <w:i/>
          <w:sz w:val="22"/>
          <w:szCs w:val="22"/>
        </w:rPr>
        <w:t>Othering</w:t>
      </w:r>
      <w:proofErr w:type="spellEnd"/>
      <w:r w:rsidR="00E76F0F" w:rsidRPr="00946118">
        <w:rPr>
          <w:rFonts w:asciiTheme="minorHAnsi" w:hAnsiTheme="minorHAnsi"/>
          <w:sz w:val="22"/>
          <w:szCs w:val="22"/>
        </w:rPr>
        <w:t xml:space="preserve"> gegenüber Migrantinnen und Migranten sowie die Bereitschaft, deren Herkunftsländer und –</w:t>
      </w:r>
      <w:proofErr w:type="spellStart"/>
      <w:r w:rsidR="00E76F0F" w:rsidRPr="00946118">
        <w:rPr>
          <w:rFonts w:asciiTheme="minorHAnsi" w:hAnsiTheme="minorHAnsi"/>
          <w:sz w:val="22"/>
          <w:szCs w:val="22"/>
        </w:rPr>
        <w:t>kontexte</w:t>
      </w:r>
      <w:proofErr w:type="spellEnd"/>
      <w:r w:rsidR="00E76F0F" w:rsidRPr="00946118">
        <w:rPr>
          <w:rFonts w:asciiTheme="minorHAnsi" w:hAnsiTheme="minorHAnsi"/>
          <w:sz w:val="22"/>
          <w:szCs w:val="22"/>
        </w:rPr>
        <w:t xml:space="preserve"> in ihrer Geschichtlichkeit und ihrer politisch-ideologischen Diversität und Widersprüchlichkeit wahrzunehmen</w:t>
      </w:r>
      <w:r w:rsidR="00B03703" w:rsidRPr="00946118">
        <w:rPr>
          <w:rFonts w:asciiTheme="minorHAnsi" w:hAnsiTheme="minorHAnsi"/>
          <w:sz w:val="22"/>
          <w:szCs w:val="22"/>
        </w:rPr>
        <w:t>; sie</w:t>
      </w:r>
      <w:r w:rsidR="00E76F0F" w:rsidRPr="00946118">
        <w:rPr>
          <w:rFonts w:asciiTheme="minorHAnsi" w:hAnsiTheme="minorHAnsi"/>
          <w:sz w:val="22"/>
          <w:szCs w:val="22"/>
        </w:rPr>
        <w:t xml:space="preserve"> bedeutet eine </w:t>
      </w:r>
      <w:r w:rsidR="0094779A" w:rsidRPr="00946118">
        <w:rPr>
          <w:rFonts w:asciiTheme="minorHAnsi" w:hAnsiTheme="minorHAnsi"/>
          <w:sz w:val="22"/>
          <w:szCs w:val="22"/>
        </w:rPr>
        <w:t xml:space="preserve">laufende </w:t>
      </w:r>
      <w:r w:rsidR="00E76F0F" w:rsidRPr="00946118">
        <w:rPr>
          <w:rFonts w:asciiTheme="minorHAnsi" w:hAnsiTheme="minorHAnsi"/>
          <w:sz w:val="22"/>
          <w:szCs w:val="22"/>
        </w:rPr>
        <w:t>Gratwanderung zwischen Denunziat</w:t>
      </w:r>
      <w:r w:rsidR="00946118">
        <w:rPr>
          <w:rFonts w:asciiTheme="minorHAnsi" w:hAnsiTheme="minorHAnsi"/>
          <w:sz w:val="22"/>
          <w:szCs w:val="22"/>
        </w:rPr>
        <w:t>ion und Bagatellisierung.</w:t>
      </w:r>
    </w:p>
    <w:p w14:paraId="7CACBBFF" w14:textId="70BCD963" w:rsidR="001255FB" w:rsidRPr="00946118" w:rsidRDefault="00EE0335" w:rsidP="009461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6118">
        <w:rPr>
          <w:rFonts w:asciiTheme="minorHAnsi" w:hAnsiTheme="minorHAnsi"/>
          <w:sz w:val="22"/>
          <w:szCs w:val="22"/>
        </w:rPr>
        <w:t>Die vier Beiträge</w:t>
      </w:r>
      <w:r w:rsidR="00C87361" w:rsidRPr="00946118">
        <w:rPr>
          <w:rFonts w:asciiTheme="minorHAnsi" w:hAnsiTheme="minorHAnsi"/>
          <w:sz w:val="22"/>
          <w:szCs w:val="22"/>
        </w:rPr>
        <w:t xml:space="preserve"> dieses Panels </w:t>
      </w:r>
      <w:r w:rsidRPr="00946118">
        <w:rPr>
          <w:rFonts w:asciiTheme="minorHAnsi" w:hAnsiTheme="minorHAnsi"/>
          <w:sz w:val="22"/>
          <w:szCs w:val="22"/>
        </w:rPr>
        <w:t xml:space="preserve">vermitteln unterschiedliche Perspektiven auf die Problematik. </w:t>
      </w:r>
      <w:r w:rsidR="00811573" w:rsidRPr="00946118">
        <w:rPr>
          <w:rFonts w:asciiTheme="minorHAnsi" w:hAnsiTheme="minorHAnsi"/>
          <w:sz w:val="22"/>
          <w:szCs w:val="22"/>
        </w:rPr>
        <w:t>Der Beitrag von Helga Embacher zieht internationale Forschungsbeisp</w:t>
      </w:r>
      <w:r w:rsidR="007E67FA" w:rsidRPr="00946118">
        <w:rPr>
          <w:rFonts w:asciiTheme="minorHAnsi" w:hAnsiTheme="minorHAnsi"/>
          <w:sz w:val="22"/>
          <w:szCs w:val="22"/>
        </w:rPr>
        <w:t>iele heran, um unterschiedliche</w:t>
      </w:r>
      <w:r w:rsidR="00811573" w:rsidRPr="00946118">
        <w:rPr>
          <w:rFonts w:asciiTheme="minorHAnsi" w:hAnsiTheme="minorHAnsi"/>
          <w:sz w:val="22"/>
          <w:szCs w:val="22"/>
        </w:rPr>
        <w:t xml:space="preserve"> Herangehensweisen </w:t>
      </w:r>
      <w:r w:rsidR="0094779A" w:rsidRPr="00946118">
        <w:rPr>
          <w:rFonts w:asciiTheme="minorHAnsi" w:hAnsiTheme="minorHAnsi"/>
          <w:sz w:val="22"/>
          <w:szCs w:val="22"/>
        </w:rPr>
        <w:t xml:space="preserve">in der Erforschung von Antisemitismus unter Musliminnen und Muslimen </w:t>
      </w:r>
      <w:r w:rsidR="00811573" w:rsidRPr="00946118">
        <w:rPr>
          <w:rFonts w:asciiTheme="minorHAnsi" w:hAnsiTheme="minorHAnsi"/>
          <w:sz w:val="22"/>
          <w:szCs w:val="22"/>
        </w:rPr>
        <w:t xml:space="preserve">zu erörtern. Hasan </w:t>
      </w:r>
      <w:proofErr w:type="spellStart"/>
      <w:r w:rsidR="00811573" w:rsidRPr="00946118">
        <w:rPr>
          <w:rFonts w:asciiTheme="minorHAnsi" w:hAnsiTheme="minorHAnsi"/>
          <w:sz w:val="22"/>
          <w:szCs w:val="22"/>
        </w:rPr>
        <w:t>Softi</w:t>
      </w:r>
      <w:r w:rsidR="00811573" w:rsidRPr="00946118">
        <w:rPr>
          <w:rFonts w:asciiTheme="minorHAnsi" w:hAnsiTheme="minorHAnsi" w:cs="Times New Roman"/>
          <w:sz w:val="22"/>
          <w:szCs w:val="22"/>
        </w:rPr>
        <w:t>ć</w:t>
      </w:r>
      <w:proofErr w:type="spellEnd"/>
      <w:r w:rsidR="00811573" w:rsidRPr="00946118">
        <w:rPr>
          <w:rFonts w:asciiTheme="minorHAnsi" w:hAnsiTheme="minorHAnsi"/>
          <w:sz w:val="22"/>
          <w:szCs w:val="22"/>
        </w:rPr>
        <w:t xml:space="preserve"> zeigt anhand einer Studie zu den Sichtweisen von Bosnierinnen und Bosniern ein</w:t>
      </w:r>
      <w:r w:rsidR="00432813" w:rsidRPr="00946118">
        <w:rPr>
          <w:rFonts w:asciiTheme="minorHAnsi" w:hAnsiTheme="minorHAnsi"/>
          <w:sz w:val="22"/>
          <w:szCs w:val="22"/>
        </w:rPr>
        <w:t xml:space="preserve">e </w:t>
      </w:r>
      <w:r w:rsidR="0094779A" w:rsidRPr="00946118">
        <w:rPr>
          <w:rFonts w:asciiTheme="minorHAnsi" w:hAnsiTheme="minorHAnsi"/>
          <w:sz w:val="22"/>
          <w:szCs w:val="22"/>
        </w:rPr>
        <w:t xml:space="preserve">spezifische </w:t>
      </w:r>
      <w:r w:rsidR="00432813" w:rsidRPr="00946118">
        <w:rPr>
          <w:rFonts w:asciiTheme="minorHAnsi" w:hAnsiTheme="minorHAnsi"/>
          <w:sz w:val="22"/>
          <w:szCs w:val="22"/>
        </w:rPr>
        <w:t xml:space="preserve">Rahmung des Bezugs auf Jüdinnen/Juden, Israel und die Geschichte der NS-Verbrechen, die für Europa durchaus </w:t>
      </w:r>
      <w:r w:rsidR="00541B43" w:rsidRPr="00946118">
        <w:rPr>
          <w:rFonts w:asciiTheme="minorHAnsi" w:hAnsiTheme="minorHAnsi"/>
          <w:sz w:val="22"/>
          <w:szCs w:val="22"/>
        </w:rPr>
        <w:t>Re</w:t>
      </w:r>
      <w:r w:rsidR="00432813" w:rsidRPr="00946118">
        <w:rPr>
          <w:rFonts w:asciiTheme="minorHAnsi" w:hAnsiTheme="minorHAnsi"/>
          <w:sz w:val="22"/>
          <w:szCs w:val="22"/>
        </w:rPr>
        <w:t xml:space="preserve">levanz besitzt, aber in der Zuspitzung des aktuellen Diskurses </w:t>
      </w:r>
      <w:r w:rsidR="0094779A" w:rsidRPr="00946118">
        <w:rPr>
          <w:rFonts w:asciiTheme="minorHAnsi" w:hAnsiTheme="minorHAnsi"/>
          <w:sz w:val="22"/>
          <w:szCs w:val="22"/>
        </w:rPr>
        <w:t>in Österreich praktisch ausgeblendet bleibt</w:t>
      </w:r>
      <w:r w:rsidR="00432813" w:rsidRPr="00946118">
        <w:rPr>
          <w:rFonts w:asciiTheme="minorHAnsi" w:hAnsiTheme="minorHAnsi"/>
          <w:sz w:val="22"/>
          <w:szCs w:val="22"/>
        </w:rPr>
        <w:t xml:space="preserve">. Gertrude </w:t>
      </w:r>
      <w:proofErr w:type="spellStart"/>
      <w:r w:rsidR="00432813" w:rsidRPr="00946118">
        <w:rPr>
          <w:rFonts w:asciiTheme="minorHAnsi" w:hAnsiTheme="minorHAnsi"/>
          <w:sz w:val="22"/>
          <w:szCs w:val="22"/>
        </w:rPr>
        <w:t>Eigel</w:t>
      </w:r>
      <w:r w:rsidR="00F13510" w:rsidRPr="00946118">
        <w:rPr>
          <w:rFonts w:asciiTheme="minorHAnsi" w:hAnsiTheme="minorHAnsi"/>
          <w:sz w:val="22"/>
          <w:szCs w:val="22"/>
        </w:rPr>
        <w:t>s</w:t>
      </w:r>
      <w:r w:rsidR="00432813" w:rsidRPr="00946118">
        <w:rPr>
          <w:rFonts w:asciiTheme="minorHAnsi" w:hAnsiTheme="minorHAnsi"/>
          <w:sz w:val="22"/>
          <w:szCs w:val="22"/>
        </w:rPr>
        <w:t>reiter</w:t>
      </w:r>
      <w:proofErr w:type="spellEnd"/>
      <w:r w:rsidR="00432813" w:rsidRPr="00946118">
        <w:rPr>
          <w:rFonts w:asciiTheme="minorHAnsi" w:hAnsiTheme="minorHAnsi"/>
          <w:sz w:val="22"/>
          <w:szCs w:val="22"/>
        </w:rPr>
        <w:t xml:space="preserve">-Jashari und Rita Garstenauer </w:t>
      </w:r>
      <w:r w:rsidRPr="00946118">
        <w:rPr>
          <w:rFonts w:asciiTheme="minorHAnsi" w:hAnsiTheme="minorHAnsi"/>
          <w:sz w:val="22"/>
          <w:szCs w:val="22"/>
        </w:rPr>
        <w:t xml:space="preserve">präsentieren den Versuch, einen Umweg zum Antisemitismus über die Auseinandersetzung mit Geschichte generell zu gehen. Der Ansatzpunkt für die Erhebung ist die </w:t>
      </w:r>
      <w:r w:rsidR="00432813" w:rsidRPr="00946118">
        <w:rPr>
          <w:rFonts w:asciiTheme="minorHAnsi" w:hAnsiTheme="minorHAnsi"/>
          <w:sz w:val="22"/>
          <w:szCs w:val="22"/>
        </w:rPr>
        <w:t>Flüchtlingsbetreuung nach 2015</w:t>
      </w:r>
      <w:r w:rsidR="00EE380A" w:rsidRPr="00946118">
        <w:rPr>
          <w:rFonts w:asciiTheme="minorHAnsi" w:hAnsiTheme="minorHAnsi"/>
          <w:sz w:val="22"/>
          <w:szCs w:val="22"/>
        </w:rPr>
        <w:t>, ein Rahmen, in dem Kommunikation über</w:t>
      </w:r>
      <w:r w:rsidR="00432813" w:rsidRPr="00946118">
        <w:rPr>
          <w:rFonts w:asciiTheme="minorHAnsi" w:hAnsiTheme="minorHAnsi"/>
          <w:sz w:val="22"/>
          <w:szCs w:val="22"/>
        </w:rPr>
        <w:t xml:space="preserve"> Geschichte </w:t>
      </w:r>
      <w:r w:rsidR="00EE380A" w:rsidRPr="00946118">
        <w:rPr>
          <w:rFonts w:asciiTheme="minorHAnsi" w:hAnsiTheme="minorHAnsi"/>
          <w:sz w:val="22"/>
          <w:szCs w:val="22"/>
        </w:rPr>
        <w:t xml:space="preserve">zwischen Angehörigen der langansässigen wie der neu zugezogenen Bevölkerung wahrscheinlicher waren als in anderen Migrationskontexten. </w:t>
      </w:r>
      <w:r w:rsidR="00CD2759" w:rsidRPr="00946118">
        <w:rPr>
          <w:rFonts w:asciiTheme="minorHAnsi" w:hAnsiTheme="minorHAnsi"/>
          <w:sz w:val="22"/>
          <w:szCs w:val="22"/>
        </w:rPr>
        <w:t xml:space="preserve">Elke </w:t>
      </w:r>
      <w:proofErr w:type="spellStart"/>
      <w:r w:rsidR="00CD2759" w:rsidRPr="00946118">
        <w:rPr>
          <w:rFonts w:asciiTheme="minorHAnsi" w:hAnsiTheme="minorHAnsi"/>
          <w:sz w:val="22"/>
          <w:szCs w:val="22"/>
        </w:rPr>
        <w:t>Rajal</w:t>
      </w:r>
      <w:proofErr w:type="spellEnd"/>
      <w:r w:rsidR="00CD2759" w:rsidRPr="00946118">
        <w:rPr>
          <w:rFonts w:asciiTheme="minorHAnsi" w:hAnsiTheme="minorHAnsi"/>
          <w:sz w:val="22"/>
          <w:szCs w:val="22"/>
        </w:rPr>
        <w:t xml:space="preserve"> und </w:t>
      </w:r>
      <w:r w:rsidR="00EE380A" w:rsidRPr="00946118">
        <w:rPr>
          <w:rFonts w:asciiTheme="minorHAnsi" w:hAnsiTheme="minorHAnsi"/>
          <w:sz w:val="22"/>
          <w:szCs w:val="22"/>
        </w:rPr>
        <w:t>Andreas</w:t>
      </w:r>
      <w:r w:rsidR="00432813" w:rsidRPr="009461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32813" w:rsidRPr="00946118">
        <w:rPr>
          <w:rFonts w:asciiTheme="minorHAnsi" w:hAnsiTheme="minorHAnsi"/>
          <w:sz w:val="22"/>
          <w:szCs w:val="22"/>
        </w:rPr>
        <w:t>Peham</w:t>
      </w:r>
      <w:proofErr w:type="spellEnd"/>
      <w:r w:rsidR="00EE380A" w:rsidRPr="00946118">
        <w:rPr>
          <w:rFonts w:asciiTheme="minorHAnsi" w:hAnsiTheme="minorHAnsi"/>
          <w:sz w:val="22"/>
          <w:szCs w:val="22"/>
        </w:rPr>
        <w:t xml:space="preserve"> schließlich </w:t>
      </w:r>
      <w:r w:rsidR="00AD5624" w:rsidRPr="00946118">
        <w:rPr>
          <w:rFonts w:asciiTheme="minorHAnsi" w:hAnsiTheme="minorHAnsi"/>
          <w:sz w:val="22"/>
          <w:szCs w:val="22"/>
        </w:rPr>
        <w:t xml:space="preserve">diskutieren die Bedingungen und Implikationen </w:t>
      </w:r>
      <w:r w:rsidR="00B16FC3" w:rsidRPr="00946118">
        <w:rPr>
          <w:rFonts w:asciiTheme="minorHAnsi" w:hAnsiTheme="minorHAnsi"/>
          <w:sz w:val="22"/>
          <w:szCs w:val="22"/>
        </w:rPr>
        <w:t xml:space="preserve">antisemitismuskritischer Bildungsarbeit </w:t>
      </w:r>
      <w:r w:rsidR="0073369C" w:rsidRPr="00946118">
        <w:rPr>
          <w:rFonts w:asciiTheme="minorHAnsi" w:hAnsiTheme="minorHAnsi"/>
          <w:sz w:val="22"/>
          <w:szCs w:val="22"/>
        </w:rPr>
        <w:t>in Zusammenhang mit Migrationssituationen</w:t>
      </w:r>
      <w:r w:rsidR="00EE380A" w:rsidRPr="00946118">
        <w:rPr>
          <w:rFonts w:asciiTheme="minorHAnsi" w:hAnsiTheme="minorHAnsi"/>
          <w:sz w:val="22"/>
          <w:szCs w:val="22"/>
        </w:rPr>
        <w:t xml:space="preserve">. </w:t>
      </w:r>
      <w:r w:rsidR="00F030F3" w:rsidRPr="00946118">
        <w:rPr>
          <w:rFonts w:asciiTheme="minorHAnsi" w:hAnsiTheme="minorHAnsi"/>
          <w:sz w:val="22"/>
          <w:szCs w:val="22"/>
        </w:rPr>
        <w:t>Zur Diskussion steht, wie die vier unterschiedlichen Perspektiven</w:t>
      </w:r>
      <w:r w:rsidR="0094779A" w:rsidRPr="00946118">
        <w:rPr>
          <w:rFonts w:asciiTheme="minorHAnsi" w:hAnsiTheme="minorHAnsi"/>
          <w:sz w:val="22"/>
          <w:szCs w:val="22"/>
        </w:rPr>
        <w:t xml:space="preserve"> den</w:t>
      </w:r>
      <w:r w:rsidR="00F030F3" w:rsidRPr="00946118">
        <w:rPr>
          <w:rFonts w:asciiTheme="minorHAnsi" w:hAnsiTheme="minorHAnsi"/>
          <w:sz w:val="22"/>
          <w:szCs w:val="22"/>
        </w:rPr>
        <w:t xml:space="preserve"> Kontext </w:t>
      </w:r>
      <w:r w:rsidR="00EE380A" w:rsidRPr="00946118">
        <w:rPr>
          <w:rFonts w:asciiTheme="minorHAnsi" w:hAnsiTheme="minorHAnsi"/>
          <w:sz w:val="22"/>
          <w:szCs w:val="22"/>
        </w:rPr>
        <w:t xml:space="preserve">antisemitischer (Sprach-)Handlungen </w:t>
      </w:r>
      <w:r w:rsidR="00F030F3" w:rsidRPr="00946118">
        <w:rPr>
          <w:rFonts w:asciiTheme="minorHAnsi" w:hAnsiTheme="minorHAnsi"/>
          <w:sz w:val="22"/>
          <w:szCs w:val="22"/>
        </w:rPr>
        <w:t>als Schlüssel für die Erforschung des Phänomens Antisemitismus nutzen.</w:t>
      </w:r>
    </w:p>
    <w:sectPr w:rsidR="001255FB" w:rsidRPr="00946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tium Book Basic">
    <w:charset w:val="00"/>
    <w:family w:val="auto"/>
    <w:pitch w:val="variable"/>
    <w:sig w:usb0="A000007F" w:usb1="5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EC1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193ED2"/>
    <w:multiLevelType w:val="hybridMultilevel"/>
    <w:tmpl w:val="D74E43DC"/>
    <w:lvl w:ilvl="0" w:tplc="54C68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D"/>
    <w:rsid w:val="0003575E"/>
    <w:rsid w:val="0008096A"/>
    <w:rsid w:val="0011630C"/>
    <w:rsid w:val="001255FB"/>
    <w:rsid w:val="00130F54"/>
    <w:rsid w:val="00142F53"/>
    <w:rsid w:val="00177EC6"/>
    <w:rsid w:val="001E09A9"/>
    <w:rsid w:val="002003DD"/>
    <w:rsid w:val="00224F62"/>
    <w:rsid w:val="0022722E"/>
    <w:rsid w:val="002B0BFE"/>
    <w:rsid w:val="002C50B1"/>
    <w:rsid w:val="002E00AC"/>
    <w:rsid w:val="003079FF"/>
    <w:rsid w:val="00382853"/>
    <w:rsid w:val="003906CF"/>
    <w:rsid w:val="003A0939"/>
    <w:rsid w:val="00432813"/>
    <w:rsid w:val="004411BC"/>
    <w:rsid w:val="004F325E"/>
    <w:rsid w:val="00541B43"/>
    <w:rsid w:val="006335B3"/>
    <w:rsid w:val="00651A7D"/>
    <w:rsid w:val="00661912"/>
    <w:rsid w:val="006E547F"/>
    <w:rsid w:val="0073369C"/>
    <w:rsid w:val="007937F0"/>
    <w:rsid w:val="007B2BF0"/>
    <w:rsid w:val="007D2525"/>
    <w:rsid w:val="007E67FA"/>
    <w:rsid w:val="00811573"/>
    <w:rsid w:val="00890C6D"/>
    <w:rsid w:val="008A5AC4"/>
    <w:rsid w:val="008B22F4"/>
    <w:rsid w:val="008C082A"/>
    <w:rsid w:val="008D6D21"/>
    <w:rsid w:val="00946118"/>
    <w:rsid w:val="0094779A"/>
    <w:rsid w:val="009601FB"/>
    <w:rsid w:val="009B1426"/>
    <w:rsid w:val="00A55EA3"/>
    <w:rsid w:val="00AD5624"/>
    <w:rsid w:val="00B03703"/>
    <w:rsid w:val="00B16FC3"/>
    <w:rsid w:val="00B23CD1"/>
    <w:rsid w:val="00B4478B"/>
    <w:rsid w:val="00B72A81"/>
    <w:rsid w:val="00B775A7"/>
    <w:rsid w:val="00BF5BE2"/>
    <w:rsid w:val="00C7183B"/>
    <w:rsid w:val="00C87361"/>
    <w:rsid w:val="00CD2759"/>
    <w:rsid w:val="00D2169A"/>
    <w:rsid w:val="00D33FED"/>
    <w:rsid w:val="00D45E22"/>
    <w:rsid w:val="00D57342"/>
    <w:rsid w:val="00E628FA"/>
    <w:rsid w:val="00E76F0F"/>
    <w:rsid w:val="00E91939"/>
    <w:rsid w:val="00E97BF1"/>
    <w:rsid w:val="00EA1E54"/>
    <w:rsid w:val="00EE0335"/>
    <w:rsid w:val="00EE380A"/>
    <w:rsid w:val="00F030F3"/>
    <w:rsid w:val="00F07CEC"/>
    <w:rsid w:val="00F13510"/>
    <w:rsid w:val="00F421DA"/>
    <w:rsid w:val="00F7351D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60CD"/>
  <w15:chartTrackingRefBased/>
  <w15:docId w15:val="{C77E739D-648E-42EA-9471-7484D1E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spacing w:line="360" w:lineRule="auto"/>
    </w:pPr>
    <w:rPr>
      <w:rFonts w:cs="Tahoma"/>
      <w:kern w:val="1"/>
      <w:sz w:val="24"/>
      <w:szCs w:val="24"/>
      <w:lang w:val="de-DE" w:eastAsia="hi-IN" w:bidi="hi-IN"/>
    </w:rPr>
  </w:style>
  <w:style w:type="paragraph" w:styleId="berschrift1">
    <w:name w:val="heading 1"/>
    <w:next w:val="Standard"/>
    <w:link w:val="berschrift1Zchn"/>
    <w:uiPriority w:val="9"/>
    <w:qFormat/>
    <w:pPr>
      <w:keepNext/>
      <w:spacing w:line="360" w:lineRule="auto"/>
      <w:outlineLvl w:val="0"/>
    </w:pPr>
    <w:rPr>
      <w:rFonts w:ascii="Arial" w:eastAsia="Times New Roman" w:hAnsi="Arial" w:cs="Mangal"/>
      <w:bCs/>
      <w:kern w:val="32"/>
      <w:sz w:val="28"/>
      <w:szCs w:val="29"/>
      <w:lang w:val="de-DE" w:eastAsia="hi-IN" w:bidi="hi-IN"/>
    </w:rPr>
  </w:style>
  <w:style w:type="paragraph" w:styleId="berschrift2">
    <w:name w:val="heading 2"/>
    <w:next w:val="Standard"/>
    <w:link w:val="berschrift2Zchn"/>
    <w:uiPriority w:val="9"/>
    <w:unhideWhenUsed/>
    <w:qFormat/>
    <w:rsid w:val="00130F54"/>
    <w:pPr>
      <w:keepNext/>
      <w:outlineLvl w:val="1"/>
    </w:pPr>
    <w:rPr>
      <w:rFonts w:ascii="Arial" w:eastAsia="Times New Roman" w:hAnsi="Arial" w:cs="Mangal"/>
      <w:bCs/>
      <w:iCs/>
      <w:kern w:val="1"/>
      <w:sz w:val="24"/>
      <w:szCs w:val="25"/>
      <w:lang w:val="de-DE" w:eastAsia="hi-IN" w:bidi="hi-IN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spacing w:line="360" w:lineRule="auto"/>
      <w:outlineLvl w:val="2"/>
    </w:pPr>
    <w:rPr>
      <w:rFonts w:eastAsia="Times New Roman" w:cs="Mangal"/>
      <w:bCs/>
      <w:kern w:val="1"/>
      <w:sz w:val="24"/>
      <w:szCs w:val="23"/>
      <w:lang w:val="de-DE" w:eastAsia="hi-IN" w:bidi="hi-I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spacing w:before="200"/>
      <w:outlineLvl w:val="3"/>
    </w:pPr>
    <w:rPr>
      <w:rFonts w:eastAsia="Times New Roman" w:cs="Times New Roman"/>
      <w:b/>
      <w:bCs/>
      <w:iCs/>
      <w:color w:val="550028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spacing w:before="200"/>
      <w:outlineLvl w:val="4"/>
    </w:pPr>
    <w:rPr>
      <w:rFonts w:eastAsia="Times New Roman" w:cs="Times New Roman"/>
      <w:color w:val="550028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Pr>
      <w:rFonts w:eastAsia="Times New Roman" w:cs="Mangal"/>
      <w:bCs/>
      <w:kern w:val="1"/>
      <w:sz w:val="24"/>
      <w:szCs w:val="23"/>
      <w:lang w:eastAsia="hi-IN" w:bidi="hi-IN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Mangal"/>
      <w:bCs/>
      <w:kern w:val="32"/>
      <w:sz w:val="28"/>
      <w:szCs w:val="29"/>
      <w:lang w:eastAsia="hi-IN" w:bidi="hi-IN"/>
    </w:rPr>
  </w:style>
  <w:style w:type="paragraph" w:styleId="Endnotentext">
    <w:name w:val="endnote text"/>
    <w:basedOn w:val="Standard"/>
    <w:link w:val="EndnotentextZchn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EndnotentextZchn">
    <w:name w:val="Endnotentext Zchn"/>
    <w:link w:val="Endnotentext"/>
    <w:rPr>
      <w:rFonts w:eastAsia="Times New Roman" w:cs="Tahoma"/>
      <w:lang w:eastAsia="ar-SA" w:bidi="hi-IN"/>
    </w:rPr>
  </w:style>
  <w:style w:type="character" w:customStyle="1" w:styleId="berschrift2Zchn">
    <w:name w:val="Überschrift 2 Zchn"/>
    <w:link w:val="berschrift2"/>
    <w:uiPriority w:val="9"/>
    <w:rsid w:val="00130F54"/>
    <w:rPr>
      <w:rFonts w:ascii="Arial" w:eastAsia="Times New Roman" w:hAnsi="Arial" w:cs="Mangal"/>
      <w:bCs/>
      <w:iCs/>
      <w:kern w:val="1"/>
      <w:sz w:val="24"/>
      <w:szCs w:val="25"/>
      <w:lang w:val="de-DE" w:eastAsia="hi-IN" w:bidi="hi-IN"/>
    </w:rPr>
  </w:style>
  <w:style w:type="paragraph" w:styleId="Listenabsatz">
    <w:name w:val="List Paragraph"/>
    <w:basedOn w:val="Standard"/>
    <w:link w:val="ListenabsatzZchn"/>
    <w:uiPriority w:val="34"/>
    <w:qFormat/>
    <w:pPr>
      <w:ind w:left="720"/>
      <w:contextualSpacing/>
    </w:pPr>
  </w:style>
  <w:style w:type="paragraph" w:customStyle="1" w:styleId="Funotentext1">
    <w:name w:val="Fußnotentext1"/>
    <w:basedOn w:val="Standard"/>
    <w:pPr>
      <w:spacing w:line="324" w:lineRule="atLeast"/>
    </w:pPr>
    <w:rPr>
      <w:rFonts w:ascii="Gentium Book Basic" w:eastAsia="SimSun" w:hAnsi="Gentium Book Basic" w:cs="Mangal"/>
      <w:sz w:val="20"/>
    </w:rPr>
  </w:style>
  <w:style w:type="character" w:styleId="Funotenzeichen">
    <w:name w:val="footnote reference"/>
    <w:rPr>
      <w:vertAlign w:val="superscript"/>
    </w:rPr>
  </w:style>
  <w:style w:type="character" w:customStyle="1" w:styleId="apple-converted-space">
    <w:name w:val="apple-converted-space"/>
    <w:basedOn w:val="Absatz-Standardschriftart"/>
  </w:style>
  <w:style w:type="paragraph" w:styleId="Aufzhlungszeichen">
    <w:name w:val="List Bullet"/>
    <w:basedOn w:val="Standard"/>
    <w:uiPriority w:val="99"/>
    <w:unhideWhenUsed/>
    <w:pPr>
      <w:numPr>
        <w:numId w:val="3"/>
      </w:numPr>
      <w:contextualSpacing/>
    </w:pPr>
  </w:style>
  <w:style w:type="paragraph" w:styleId="Funotentext">
    <w:name w:val="footnote text"/>
    <w:basedOn w:val="Standard"/>
    <w:link w:val="FunotentextZchn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link w:val="Funotentext"/>
    <w:rPr>
      <w:rFonts w:eastAsia="Arial Unicode MS" w:cs="Tahoma"/>
      <w:kern w:val="1"/>
      <w:lang w:eastAsia="hi-IN" w:bidi="hi-I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qFormat/>
    <w:rPr>
      <w:rFonts w:eastAsia="Arial Unicode MS" w:cs="Tahoma"/>
      <w:kern w:val="1"/>
      <w:sz w:val="24"/>
      <w:szCs w:val="24"/>
      <w:lang w:eastAsia="hi-IN" w:bidi="hi-IN"/>
    </w:rPr>
  </w:style>
  <w:style w:type="character" w:styleId="Hervorhebung">
    <w:name w:val="Emphasis"/>
    <w:uiPriority w:val="20"/>
    <w:qFormat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20" w:hanging="220"/>
    </w:p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rPr>
      <w:rFonts w:eastAsia="Arial Unicode MS" w:cs="Mangal"/>
      <w:kern w:val="1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mw-editsection">
    <w:name w:val="mw-editsection"/>
    <w:basedOn w:val="Absatz-Standardschriftart"/>
  </w:style>
  <w:style w:type="character" w:customStyle="1" w:styleId="mw-editsection-bracket">
    <w:name w:val="mw-editsection-bracket"/>
    <w:basedOn w:val="Absatz-Standardschriftart"/>
  </w:style>
  <w:style w:type="character" w:customStyle="1" w:styleId="mw-editsection-divider">
    <w:name w:val="mw-editsection-divider"/>
    <w:basedOn w:val="Absatz-Standardschriftart"/>
  </w:style>
  <w:style w:type="character" w:customStyle="1" w:styleId="mw-headline">
    <w:name w:val="mw-headline"/>
    <w:basedOn w:val="Absatz-Standardschriftart"/>
  </w:style>
  <w:style w:type="character" w:styleId="Platzhaltertext">
    <w:name w:val="Placeholder Text"/>
    <w:uiPriority w:val="99"/>
    <w:semiHidden/>
    <w:qFormat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ListenabsatzZchn">
    <w:name w:val="Listenabsatz Zchn"/>
    <w:link w:val="Listenabsatz"/>
    <w:uiPriority w:val="34"/>
    <w:qFormat/>
    <w:rPr>
      <w:rFonts w:ascii="Arial" w:hAnsi="Arial" w:cs="Arial"/>
      <w:sz w:val="18"/>
      <w:lang w:val="de-AT"/>
    </w:rPr>
  </w:style>
  <w:style w:type="paragraph" w:customStyle="1" w:styleId="Achtung">
    <w:name w:val="Achtung!"/>
    <w:basedOn w:val="Listenabsatz"/>
    <w:link w:val="AchtungZchn"/>
    <w:qFormat/>
    <w:locked/>
  </w:style>
  <w:style w:type="character" w:customStyle="1" w:styleId="AchtungZchn">
    <w:name w:val="Achtung! Zchn"/>
    <w:link w:val="Achtung"/>
    <w:qFormat/>
    <w:rPr>
      <w:rFonts w:ascii="Arial" w:hAnsi="Arial" w:cs="Arial"/>
      <w:sz w:val="18"/>
      <w:lang w:val="de-AT"/>
    </w:rPr>
  </w:style>
  <w:style w:type="paragraph" w:customStyle="1" w:styleId="AchtungAufzhlung">
    <w:name w:val="Achtung! Aufzählung"/>
    <w:basedOn w:val="Listenabsatz"/>
    <w:link w:val="AchtungAufzhlungZchn"/>
    <w:qFormat/>
    <w:locked/>
    <w:rPr>
      <w:color w:val="E72315"/>
    </w:rPr>
  </w:style>
  <w:style w:type="character" w:customStyle="1" w:styleId="AchtungAufzhlungZchn">
    <w:name w:val="Achtung! Aufzählung Zchn"/>
    <w:link w:val="AchtungAufzhlung"/>
    <w:qFormat/>
    <w:rPr>
      <w:rFonts w:ascii="Arial" w:hAnsi="Arial" w:cs="Arial"/>
      <w:color w:val="E72315"/>
      <w:sz w:val="18"/>
      <w:lang w:val="de-AT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character" w:styleId="BesuchterHyperlink">
    <w:name w:val="FollowedHyperlink"/>
    <w:uiPriority w:val="99"/>
    <w:semiHidden/>
    <w:unhideWhenUsed/>
    <w:qFormat/>
    <w:rPr>
      <w:color w:val="800080"/>
      <w:u w:val="single"/>
    </w:rPr>
  </w:style>
  <w:style w:type="numbering" w:customStyle="1" w:styleId="Formatvorlage1">
    <w:name w:val="Formatvorlage1"/>
    <w:uiPriority w:val="99"/>
    <w:qFormat/>
    <w:locked/>
  </w:style>
  <w:style w:type="paragraph" w:customStyle="1" w:styleId="Formatvorlage2">
    <w:name w:val="Formatvorlage2"/>
    <w:basedOn w:val="berschrift3"/>
    <w:link w:val="Formatvorlage2Zchn"/>
    <w:qFormat/>
    <w:locked/>
    <w:pPr>
      <w:spacing w:before="360"/>
    </w:pPr>
    <w:rPr>
      <w:rFonts w:ascii="Gotham Bold" w:hAnsi="Gotham Bold"/>
      <w:b/>
      <w:color w:val="E72315"/>
    </w:rPr>
  </w:style>
  <w:style w:type="character" w:customStyle="1" w:styleId="Formatvorlage2Zchn">
    <w:name w:val="Formatvorlage2 Zchn"/>
    <w:link w:val="Formatvorlage2"/>
    <w:qFormat/>
    <w:rPr>
      <w:rFonts w:ascii="Gotham Bold" w:eastAsia="Times New Roman" w:hAnsi="Gotham Bold" w:cs="Times New Roman"/>
      <w:b/>
      <w:bCs/>
      <w:color w:val="E72315"/>
      <w:kern w:val="1"/>
      <w:sz w:val="24"/>
      <w:szCs w:val="23"/>
      <w:lang w:eastAsia="hi-IN" w:bidi="hi-IN"/>
    </w:rPr>
  </w:style>
  <w:style w:type="paragraph" w:customStyle="1" w:styleId="Formatvorlage3">
    <w:name w:val="Formatvorlage3"/>
    <w:basedOn w:val="berschrift2"/>
    <w:link w:val="Formatvorlage3Zchn"/>
    <w:qFormat/>
    <w:locked/>
    <w:rPr>
      <w:color w:val="00000A"/>
    </w:rPr>
  </w:style>
  <w:style w:type="character" w:customStyle="1" w:styleId="Formatvorlage3Zchn">
    <w:name w:val="Formatvorlage3 Zchn"/>
    <w:link w:val="Formatvorlage3"/>
    <w:qFormat/>
    <w:rPr>
      <w:rFonts w:ascii="Arial" w:eastAsia="Times New Roman" w:hAnsi="Arial" w:cs="Times New Roman"/>
      <w:b w:val="0"/>
      <w:bCs/>
      <w:iCs/>
      <w:color w:val="00000A"/>
      <w:kern w:val="1"/>
      <w:sz w:val="27"/>
      <w:szCs w:val="26"/>
      <w:lang w:val="de-AT" w:eastAsia="de-DE" w:bidi="hi-IN"/>
    </w:rPr>
  </w:style>
  <w:style w:type="paragraph" w:customStyle="1" w:styleId="Formatvorlage4">
    <w:name w:val="Formatvorlage4"/>
    <w:basedOn w:val="berschrift1"/>
    <w:link w:val="Formatvorlage4Zchn"/>
    <w:qFormat/>
    <w:locked/>
    <w:rPr>
      <w:color w:val="00000A"/>
    </w:rPr>
  </w:style>
  <w:style w:type="character" w:customStyle="1" w:styleId="Formatvorlage4Zchn">
    <w:name w:val="Formatvorlage4 Zchn"/>
    <w:link w:val="Formatvorlage4"/>
    <w:qFormat/>
    <w:rPr>
      <w:rFonts w:ascii="Arial" w:eastAsia="Times New Roman" w:hAnsi="Arial" w:cs="Times New Roman"/>
      <w:bCs/>
      <w:color w:val="00000A"/>
      <w:spacing w:val="20"/>
      <w:kern w:val="32"/>
      <w:sz w:val="36"/>
      <w:szCs w:val="28"/>
      <w:shd w:val="clear" w:color="auto" w:fill="FEF5F4"/>
      <w:lang w:eastAsia="hi-IN" w:bidi="hi-I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Pr>
      <w:rFonts w:ascii="Cambria" w:hAnsi="Cambria"/>
      <w:color w:val="365F91"/>
      <w:lang w:eastAsia="de-AT"/>
    </w:rPr>
  </w:style>
  <w:style w:type="character" w:customStyle="1" w:styleId="Internetlink">
    <w:name w:val="Internetlink"/>
    <w:uiPriority w:val="99"/>
    <w:unhideWhenUsed/>
    <w:rPr>
      <w:color w:val="0000FF"/>
      <w:u w:val="single"/>
    </w:rPr>
  </w:style>
  <w:style w:type="character" w:customStyle="1" w:styleId="KeinLeerraumZchn">
    <w:name w:val="Kein Leerraum Zchn"/>
    <w:link w:val="KeinLeerraum"/>
    <w:uiPriority w:val="1"/>
    <w:qFormat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link w:val="Textkrper"/>
    <w:rPr>
      <w:rFonts w:eastAsia="Arial Unicode MS" w:cs="Tahoma"/>
      <w:kern w:val="1"/>
      <w:sz w:val="24"/>
      <w:szCs w:val="24"/>
      <w:lang w:eastAsia="hi-IN" w:bidi="hi-IN"/>
    </w:rPr>
  </w:style>
  <w:style w:type="paragraph" w:styleId="Liste">
    <w:name w:val="List"/>
    <w:basedOn w:val="Textkrper"/>
  </w:style>
  <w:style w:type="character" w:customStyle="1" w:styleId="ListLabel1">
    <w:name w:val="ListLabel 1"/>
    <w:qFormat/>
    <w:rPr>
      <w:rFonts w:cs="Symbol"/>
      <w:b/>
      <w:i w:val="0"/>
      <w:color w:val="E72315"/>
    </w:rPr>
  </w:style>
  <w:style w:type="character" w:customStyle="1" w:styleId="ListLabel10">
    <w:name w:val="ListLabel 10"/>
    <w:qFormat/>
    <w:rPr>
      <w:b/>
      <w:sz w:val="27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sz w:val="36"/>
    </w:rPr>
  </w:style>
  <w:style w:type="character" w:customStyle="1" w:styleId="ListLabel19">
    <w:name w:val="ListLabel 19"/>
    <w:qFormat/>
    <w:rPr>
      <w:b/>
      <w:sz w:val="27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/>
      <w:sz w:val="36"/>
    </w:rPr>
  </w:style>
  <w:style w:type="character" w:customStyle="1" w:styleId="ListLabel22">
    <w:name w:val="ListLabel 22"/>
    <w:qFormat/>
    <w:rPr>
      <w:b/>
      <w:sz w:val="27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  <w:rPr>
      <w:b/>
      <w:sz w:val="36"/>
    </w:rPr>
  </w:style>
  <w:style w:type="character" w:customStyle="1" w:styleId="ListLabel25">
    <w:name w:val="ListLabel 25"/>
    <w:qFormat/>
    <w:rPr>
      <w:b/>
      <w:sz w:val="27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/>
      <w:sz w:val="36"/>
    </w:rPr>
  </w:style>
  <w:style w:type="character" w:customStyle="1" w:styleId="ListLabel28">
    <w:name w:val="ListLabel 28"/>
    <w:qFormat/>
    <w:rPr>
      <w:b/>
      <w:sz w:val="27"/>
    </w:rPr>
  </w:style>
  <w:style w:type="character" w:customStyle="1" w:styleId="ListLabel29">
    <w:name w:val="ListLabel 29"/>
    <w:qFormat/>
    <w:rPr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30">
    <w:name w:val="ListLabel 30"/>
    <w:qFormat/>
    <w:rPr>
      <w:b/>
      <w:sz w:val="36"/>
    </w:rPr>
  </w:style>
  <w:style w:type="character" w:customStyle="1" w:styleId="ListLabel31">
    <w:name w:val="ListLabel 31"/>
    <w:qFormat/>
    <w:rPr>
      <w:b w:val="0"/>
      <w:sz w:val="26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/>
      <w:sz w:val="36"/>
    </w:rPr>
  </w:style>
  <w:style w:type="character" w:customStyle="1" w:styleId="ListLabel34">
    <w:name w:val="ListLabel 34"/>
    <w:qFormat/>
    <w:rPr>
      <w:b/>
      <w:sz w:val="27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40">
    <w:name w:val="ListLabel 40"/>
    <w:qFormat/>
    <w:rPr>
      <w:b/>
      <w:sz w:val="36"/>
    </w:rPr>
  </w:style>
  <w:style w:type="character" w:customStyle="1" w:styleId="ListLabel41">
    <w:name w:val="ListLabel 41"/>
    <w:qFormat/>
    <w:rPr>
      <w:b/>
      <w:sz w:val="27"/>
    </w:rPr>
  </w:style>
  <w:style w:type="character" w:customStyle="1" w:styleId="ListLabel42">
    <w:name w:val="ListLabel 42"/>
    <w:qFormat/>
    <w:rPr>
      <w:b/>
      <w:sz w:val="24"/>
    </w:rPr>
  </w:style>
  <w:style w:type="character" w:customStyle="1" w:styleId="ListLabel43">
    <w:name w:val="ListLabel 43"/>
    <w:qFormat/>
    <w:rPr>
      <w:b/>
      <w:sz w:val="36"/>
    </w:rPr>
  </w:style>
  <w:style w:type="character" w:customStyle="1" w:styleId="ListLabel44">
    <w:name w:val="ListLabel 44"/>
    <w:qFormat/>
    <w:rPr>
      <w:b/>
      <w:sz w:val="27"/>
    </w:rPr>
  </w:style>
  <w:style w:type="character" w:customStyle="1" w:styleId="ListLabel45">
    <w:name w:val="ListLabel 45"/>
    <w:qFormat/>
    <w:rPr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bCs/>
      <w:i w:val="0"/>
      <w:iCs w:val="0"/>
      <w:color w:val="E72315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Aria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/>
      <w:sz w:val="36"/>
    </w:rPr>
  </w:style>
  <w:style w:type="character" w:customStyle="1" w:styleId="ListLabel83">
    <w:name w:val="ListLabel 83"/>
    <w:qFormat/>
    <w:rPr>
      <w:b/>
      <w:sz w:val="27"/>
    </w:rPr>
  </w:style>
  <w:style w:type="character" w:customStyle="1" w:styleId="ListLabel84">
    <w:name w:val="ListLabel 84"/>
    <w:qFormat/>
    <w:rPr>
      <w:b/>
      <w:sz w:val="24"/>
    </w:rPr>
  </w:style>
  <w:style w:type="character" w:customStyle="1" w:styleId="ListLabel85">
    <w:name w:val="ListLabel 85"/>
    <w:qFormat/>
    <w:rPr>
      <w:rFonts w:eastAsia="Calibri" w:cs="Aria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">
    <w:name w:val="ListLabel 9"/>
    <w:qFormat/>
    <w:rPr>
      <w:b/>
      <w:sz w:val="3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berschrift4Zchn">
    <w:name w:val="Überschrift 4 Zchn"/>
    <w:link w:val="berschrift4"/>
    <w:uiPriority w:val="9"/>
    <w:qFormat/>
    <w:rPr>
      <w:rFonts w:ascii="Times New Roman" w:eastAsia="Times New Roman" w:hAnsi="Times New Roman" w:cs="Times New Roman"/>
      <w:b/>
      <w:bCs/>
      <w:iCs/>
      <w:color w:val="550028"/>
    </w:rPr>
  </w:style>
  <w:style w:type="character" w:customStyle="1" w:styleId="berschrift5Zchn">
    <w:name w:val="Überschrift 5 Zchn"/>
    <w:link w:val="berschrift5"/>
    <w:uiPriority w:val="9"/>
    <w:qFormat/>
    <w:rPr>
      <w:rFonts w:ascii="Times New Roman" w:eastAsia="Times New Roman" w:hAnsi="Times New Roman" w:cs="Times New Roman"/>
      <w:color w:val="550028"/>
      <w:u w:val="single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left" w:pos="400"/>
        <w:tab w:val="right" w:leader="dot" w:pos="9062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before="120" w:after="120"/>
      <w:ind w:left="198"/>
    </w:pPr>
    <w:rPr>
      <w:iCs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20"/>
      <w:ind w:left="403"/>
    </w:pPr>
  </w:style>
  <w:style w:type="paragraph" w:styleId="Verzeichnis4">
    <w:name w:val="toc 4"/>
    <w:basedOn w:val="Standard"/>
    <w:next w:val="Standard"/>
    <w:autoRedefine/>
    <w:uiPriority w:val="39"/>
    <w:unhideWhenUsed/>
    <w:pPr>
      <w:ind w:left="600"/>
    </w:pPr>
    <w:rPr>
      <w:rFonts w:ascii="Calibri" w:hAnsi="Calibri"/>
    </w:rPr>
  </w:style>
  <w:style w:type="paragraph" w:styleId="Verzeichnis5">
    <w:name w:val="toc 5"/>
    <w:basedOn w:val="Standard"/>
    <w:next w:val="Standard"/>
    <w:autoRedefine/>
    <w:uiPriority w:val="39"/>
    <w:unhideWhenUsed/>
    <w:pPr>
      <w:ind w:left="800"/>
    </w:pPr>
    <w:rPr>
      <w:rFonts w:ascii="Calibri" w:hAnsi="Calibri"/>
    </w:rPr>
  </w:style>
  <w:style w:type="paragraph" w:styleId="Verzeichnis6">
    <w:name w:val="toc 6"/>
    <w:basedOn w:val="Standard"/>
    <w:next w:val="Standard"/>
    <w:autoRedefine/>
    <w:uiPriority w:val="39"/>
    <w:unhideWhenUsed/>
    <w:pPr>
      <w:ind w:left="1000"/>
    </w:pPr>
    <w:rPr>
      <w:rFonts w:ascii="Calibri" w:hAnsi="Calibri"/>
    </w:rPr>
  </w:style>
  <w:style w:type="paragraph" w:styleId="Verzeichnis7">
    <w:name w:val="toc 7"/>
    <w:basedOn w:val="Standard"/>
    <w:next w:val="Standard"/>
    <w:autoRedefine/>
    <w:uiPriority w:val="39"/>
    <w:unhideWhenUsed/>
    <w:pPr>
      <w:ind w:left="1200"/>
    </w:pPr>
    <w:rPr>
      <w:rFonts w:ascii="Calibri" w:hAnsi="Calibri"/>
    </w:rPr>
  </w:style>
  <w:style w:type="paragraph" w:styleId="Verzeichnis8">
    <w:name w:val="toc 8"/>
    <w:basedOn w:val="Standard"/>
    <w:next w:val="Standard"/>
    <w:autoRedefine/>
    <w:uiPriority w:val="39"/>
    <w:unhideWhenUsed/>
    <w:pPr>
      <w:ind w:left="1400"/>
    </w:pPr>
    <w:rPr>
      <w:rFonts w:ascii="Calibri" w:hAnsi="Calibri"/>
    </w:rPr>
  </w:style>
  <w:style w:type="paragraph" w:styleId="Verzeichnis9">
    <w:name w:val="toc 9"/>
    <w:basedOn w:val="Standard"/>
    <w:next w:val="Standard"/>
    <w:autoRedefine/>
    <w:uiPriority w:val="39"/>
    <w:unhideWhenUsed/>
    <w:pPr>
      <w:ind w:left="1600"/>
    </w:pPr>
    <w:rPr>
      <w:rFonts w:ascii="Calibri" w:hAnsi="Calibri"/>
    </w:rPr>
  </w:style>
  <w:style w:type="character" w:customStyle="1" w:styleId="Verzeichnissprung">
    <w:name w:val="Verzeichnissprung"/>
    <w:qFormat/>
  </w:style>
  <w:style w:type="paragraph" w:customStyle="1" w:styleId="Autor">
    <w:name w:val="Autor"/>
    <w:qFormat/>
    <w:pPr>
      <w:spacing w:line="360" w:lineRule="auto"/>
    </w:pPr>
    <w:rPr>
      <w:rFonts w:ascii="Arial" w:hAnsi="Arial" w:cs="Tahoma"/>
      <w:kern w:val="1"/>
      <w:sz w:val="28"/>
      <w:szCs w:val="28"/>
      <w:lang w:val="de-DE" w:eastAsia="hi-IN" w:bidi="hi-IN"/>
    </w:rPr>
  </w:style>
  <w:style w:type="paragraph" w:customStyle="1" w:styleId="Endnoten">
    <w:name w:val="Endnoten"/>
    <w:qFormat/>
    <w:pPr>
      <w:spacing w:line="360" w:lineRule="auto"/>
    </w:pPr>
    <w:rPr>
      <w:rFonts w:cs="Tahoma"/>
      <w:kern w:val="1"/>
      <w:szCs w:val="28"/>
      <w:lang w:val="de-DE" w:eastAsia="hi-IN" w:bidi="hi-IN"/>
    </w:rPr>
  </w:style>
  <w:style w:type="character" w:styleId="Endnotenzeichen">
    <w:name w:val="endnote reference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qFormat/>
    <w:pPr>
      <w:outlineLvl w:val="0"/>
    </w:pPr>
    <w:rPr>
      <w:rFonts w:ascii="Arial" w:eastAsia="Times New Roman" w:hAnsi="Arial" w:cs="Mangal"/>
      <w:bCs/>
      <w:kern w:val="28"/>
      <w:sz w:val="36"/>
      <w:szCs w:val="29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Mangal"/>
      <w:bCs/>
      <w:kern w:val="28"/>
      <w:sz w:val="36"/>
      <w:szCs w:val="29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outlineLvl w:val="1"/>
    </w:pPr>
    <w:rPr>
      <w:rFonts w:ascii="Arial" w:eastAsia="Times New Roman" w:hAnsi="Arial" w:cs="Mangal"/>
      <w:sz w:val="28"/>
      <w:szCs w:val="21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Mangal"/>
      <w:kern w:val="1"/>
      <w:sz w:val="28"/>
      <w:szCs w:val="21"/>
      <w:lang w:eastAsia="hi-IN" w:bidi="hi-IN"/>
    </w:rPr>
  </w:style>
  <w:style w:type="paragraph" w:styleId="Zitat">
    <w:name w:val="Quote"/>
    <w:basedOn w:val="Standard"/>
    <w:next w:val="Standard"/>
    <w:link w:val="ZitatZchn"/>
    <w:uiPriority w:val="29"/>
    <w:pPr>
      <w:spacing w:line="240" w:lineRule="auto"/>
      <w:ind w:left="851"/>
    </w:pPr>
    <w:rPr>
      <w:rFonts w:cs="Mangal"/>
      <w:iCs/>
      <w:color w:val="000000"/>
      <w:szCs w:val="21"/>
    </w:rPr>
  </w:style>
  <w:style w:type="character" w:customStyle="1" w:styleId="ZitatZchn">
    <w:name w:val="Zitat Zchn"/>
    <w:link w:val="Zitat"/>
    <w:uiPriority w:val="29"/>
    <w:rPr>
      <w:rFonts w:eastAsia="Arial Unicode MS" w:cs="Mangal"/>
      <w:iCs/>
      <w:color w:val="000000"/>
      <w:kern w:val="1"/>
      <w:sz w:val="24"/>
      <w:szCs w:val="21"/>
      <w:lang w:eastAsia="hi-IN" w:bidi="hi-IN"/>
    </w:rPr>
  </w:style>
  <w:style w:type="paragraph" w:customStyle="1" w:styleId="textbox">
    <w:name w:val="textbox"/>
    <w:basedOn w:val="Standard"/>
    <w:rsid w:val="00B4478B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de-AT"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E0D3-C050-4B91-AC48-CB0AB6BA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Garstenauer</dc:creator>
  <cp:keywords/>
  <cp:lastModifiedBy>Apostle, Katharine Anne</cp:lastModifiedBy>
  <cp:revision>15</cp:revision>
  <dcterms:created xsi:type="dcterms:W3CDTF">2018-06-18T11:14:00Z</dcterms:created>
  <dcterms:modified xsi:type="dcterms:W3CDTF">2018-09-19T11:28:00Z</dcterms:modified>
</cp:coreProperties>
</file>