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D6B" w:rsidRPr="00BE5D6B" w:rsidRDefault="00BE5D6B" w:rsidP="00BE5D6B">
      <w:pPr>
        <w:spacing w:after="0" w:line="276" w:lineRule="auto"/>
        <w:rPr>
          <w:rFonts w:ascii="Calibri" w:hAnsi="Calibri" w:cstheme="majorHAnsi"/>
          <w:lang w:val="it-IT"/>
        </w:rPr>
      </w:pPr>
      <w:r w:rsidRPr="00BE5D6B">
        <w:rPr>
          <w:rFonts w:ascii="Calibri" w:hAnsi="Calibri" w:cstheme="majorHAnsi"/>
          <w:lang w:val="it-IT"/>
        </w:rPr>
        <w:t>Flavia Fossati</w:t>
      </w:r>
      <w:r w:rsidRPr="00BE5D6B">
        <w:rPr>
          <w:rFonts w:ascii="Calibri" w:hAnsi="Calibri" w:cstheme="majorHAnsi"/>
          <w:vertAlign w:val="superscript"/>
          <w:lang w:val="it-IT"/>
        </w:rPr>
        <w:t>1</w:t>
      </w:r>
      <w:r w:rsidRPr="00BE5D6B">
        <w:rPr>
          <w:rFonts w:ascii="Calibri" w:hAnsi="Calibri" w:cstheme="majorHAnsi"/>
          <w:lang w:val="it-IT"/>
        </w:rPr>
        <w:t xml:space="preserve"> and Giuliano Bonoli</w:t>
      </w:r>
      <w:r w:rsidRPr="00BE5D6B">
        <w:rPr>
          <w:rFonts w:ascii="Calibri" w:hAnsi="Calibri" w:cstheme="majorHAnsi"/>
          <w:vertAlign w:val="superscript"/>
          <w:lang w:val="it-IT"/>
        </w:rPr>
        <w:t>2</w:t>
      </w:r>
    </w:p>
    <w:p w:rsidR="00BE5D6B" w:rsidRPr="00BE5D6B" w:rsidRDefault="00BE5D6B" w:rsidP="00BE5D6B">
      <w:pPr>
        <w:spacing w:after="0" w:line="276" w:lineRule="auto"/>
        <w:jc w:val="both"/>
        <w:rPr>
          <w:rFonts w:ascii="Calibri" w:hAnsi="Calibri" w:cstheme="majorHAnsi"/>
          <w:b/>
          <w:lang w:val="en-GB"/>
        </w:rPr>
      </w:pPr>
    </w:p>
    <w:p w:rsidR="002C3466" w:rsidRPr="00BE5D6B" w:rsidRDefault="002C3466" w:rsidP="00BE5D6B">
      <w:pPr>
        <w:spacing w:after="0" w:line="276" w:lineRule="auto"/>
        <w:jc w:val="both"/>
        <w:rPr>
          <w:rFonts w:ascii="Calibri" w:hAnsi="Calibri" w:cstheme="majorHAnsi"/>
          <w:b/>
          <w:lang w:val="en-GB"/>
        </w:rPr>
      </w:pPr>
      <w:r w:rsidRPr="00BE5D6B">
        <w:rPr>
          <w:rFonts w:ascii="Calibri" w:hAnsi="Calibri" w:cstheme="majorHAnsi"/>
          <w:b/>
          <w:lang w:val="en-GB"/>
        </w:rPr>
        <w:t>Fighting discrimination from within. Interventions in job market signalling to improve access to jobs for disadvantaged ethnic minorities.</w:t>
      </w:r>
    </w:p>
    <w:p w:rsidR="004643AD" w:rsidRPr="00BE5D6B" w:rsidRDefault="004643AD" w:rsidP="00BE5D6B">
      <w:pPr>
        <w:spacing w:after="0" w:line="276" w:lineRule="auto"/>
        <w:jc w:val="both"/>
        <w:rPr>
          <w:rFonts w:ascii="Calibri" w:hAnsi="Calibri"/>
          <w:lang w:val="en-GB"/>
        </w:rPr>
      </w:pPr>
    </w:p>
    <w:p w:rsidR="004643AD" w:rsidRPr="00BE5D6B" w:rsidRDefault="004643AD" w:rsidP="00BE5D6B">
      <w:pPr>
        <w:spacing w:after="0" w:line="276" w:lineRule="auto"/>
        <w:jc w:val="both"/>
        <w:rPr>
          <w:rFonts w:ascii="Calibri" w:hAnsi="Calibri"/>
          <w:lang w:val="en-GB"/>
        </w:rPr>
      </w:pPr>
      <w:r w:rsidRPr="00BE5D6B">
        <w:rPr>
          <w:rFonts w:ascii="Calibri" w:hAnsi="Calibri"/>
          <w:lang w:val="en-GB"/>
        </w:rPr>
        <w:t xml:space="preserve">Ethnic-based discrimination in labour markets </w:t>
      </w:r>
      <w:proofErr w:type="gramStart"/>
      <w:r w:rsidRPr="00BE5D6B">
        <w:rPr>
          <w:rFonts w:ascii="Calibri" w:hAnsi="Calibri"/>
          <w:lang w:val="en-GB"/>
        </w:rPr>
        <w:t>is recognised</w:t>
      </w:r>
      <w:proofErr w:type="gramEnd"/>
      <w:r w:rsidRPr="00BE5D6B">
        <w:rPr>
          <w:rFonts w:ascii="Calibri" w:hAnsi="Calibri"/>
          <w:lang w:val="en-GB"/>
        </w:rPr>
        <w:t xml:space="preserve"> as a major problem. So far, governments have tried to address this issue </w:t>
      </w:r>
      <w:r w:rsidR="00BE5D6B">
        <w:rPr>
          <w:rFonts w:ascii="Calibri" w:hAnsi="Calibri"/>
          <w:lang w:val="en-GB"/>
        </w:rPr>
        <w:t xml:space="preserve">by </w:t>
      </w:r>
      <w:r w:rsidRPr="00BE5D6B">
        <w:rPr>
          <w:rFonts w:ascii="Calibri" w:hAnsi="Calibri"/>
          <w:lang w:val="en-GB"/>
        </w:rPr>
        <w:t xml:space="preserve">mainly focusing on changing employers’ behaviour (e.g. equal treatment trainings, anti-discrimination laws, etc.). However, as the persistently high levels of discrimination across modern labour markets suggest, these measures </w:t>
      </w:r>
      <w:r w:rsidR="00AF2BE0" w:rsidRPr="00BE5D6B">
        <w:rPr>
          <w:rFonts w:ascii="Calibri" w:hAnsi="Calibri"/>
          <w:lang w:val="en-GB"/>
        </w:rPr>
        <w:t>are unable to prevent discriminatory behaviour by employers</w:t>
      </w:r>
      <w:r w:rsidRPr="00BE5D6B">
        <w:rPr>
          <w:rFonts w:ascii="Calibri" w:hAnsi="Calibri"/>
          <w:lang w:val="en-GB"/>
        </w:rPr>
        <w:t xml:space="preserve">. We argue that a more promising strategy for public policy to address </w:t>
      </w:r>
      <w:r w:rsidR="00AF2BE0" w:rsidRPr="00BE5D6B">
        <w:rPr>
          <w:rFonts w:ascii="Calibri" w:hAnsi="Calibri"/>
          <w:lang w:val="en-GB"/>
        </w:rPr>
        <w:t xml:space="preserve">such </w:t>
      </w:r>
      <w:r w:rsidRPr="00BE5D6B">
        <w:rPr>
          <w:rFonts w:ascii="Calibri" w:hAnsi="Calibri"/>
          <w:lang w:val="en-GB"/>
        </w:rPr>
        <w:t xml:space="preserve">discrimination would be to modify the characteristics of the </w:t>
      </w:r>
      <w:r w:rsidRPr="00BE5D6B">
        <w:rPr>
          <w:rFonts w:ascii="Calibri" w:hAnsi="Calibri"/>
          <w:i/>
          <w:iCs/>
          <w:lang w:val="en-GB"/>
        </w:rPr>
        <w:t>hiring</w:t>
      </w:r>
      <w:r w:rsidRPr="00BE5D6B">
        <w:rPr>
          <w:rFonts w:ascii="Calibri" w:hAnsi="Calibri"/>
          <w:lang w:val="en-GB"/>
        </w:rPr>
        <w:t xml:space="preserve"> </w:t>
      </w:r>
      <w:r w:rsidRPr="00BE5D6B">
        <w:rPr>
          <w:rFonts w:ascii="Calibri" w:hAnsi="Calibri"/>
          <w:i/>
          <w:iCs/>
          <w:lang w:val="en-GB"/>
        </w:rPr>
        <w:t>process</w:t>
      </w:r>
      <w:r w:rsidRPr="00BE5D6B">
        <w:rPr>
          <w:rFonts w:ascii="Calibri" w:hAnsi="Calibri"/>
          <w:lang w:val="en-GB"/>
        </w:rPr>
        <w:t xml:space="preserve"> rather than to try to change actor </w:t>
      </w:r>
      <w:r w:rsidRPr="00BE5D6B">
        <w:rPr>
          <w:rFonts w:ascii="Calibri" w:hAnsi="Calibri"/>
          <w:i/>
          <w:iCs/>
          <w:lang w:val="en-GB"/>
        </w:rPr>
        <w:t>preferences or behaviour</w:t>
      </w:r>
      <w:r w:rsidRPr="00BE5D6B">
        <w:rPr>
          <w:rFonts w:ascii="Calibri" w:hAnsi="Calibri"/>
          <w:lang w:val="en-GB"/>
        </w:rPr>
        <w:t xml:space="preserve">. In other words, public policy should focus on fighting discrimination from </w:t>
      </w:r>
      <w:r w:rsidRPr="00BE5D6B">
        <w:rPr>
          <w:rFonts w:ascii="Calibri" w:hAnsi="Calibri"/>
          <w:i/>
          <w:lang w:val="en-GB"/>
        </w:rPr>
        <w:t>within</w:t>
      </w:r>
      <w:r w:rsidRPr="00BE5D6B">
        <w:rPr>
          <w:rFonts w:ascii="Calibri" w:hAnsi="Calibri"/>
          <w:lang w:val="en-GB"/>
        </w:rPr>
        <w:t xml:space="preserve"> the hiring process and thus </w:t>
      </w:r>
      <w:r w:rsidRPr="00BE5D6B">
        <w:rPr>
          <w:rFonts w:ascii="Calibri" w:hAnsi="Calibri"/>
          <w:i/>
          <w:iCs/>
          <w:lang w:val="en-GB"/>
        </w:rPr>
        <w:t>nudge</w:t>
      </w:r>
      <w:r w:rsidRPr="00BE5D6B">
        <w:rPr>
          <w:rFonts w:ascii="Calibri" w:hAnsi="Calibri"/>
          <w:lang w:val="en-GB"/>
        </w:rPr>
        <w:t xml:space="preserve"> employers’ behaviour by changin</w:t>
      </w:r>
      <w:r w:rsidR="00BE5D6B">
        <w:rPr>
          <w:rFonts w:ascii="Calibri" w:hAnsi="Calibri"/>
          <w:lang w:val="en-GB"/>
        </w:rPr>
        <w:t>g the decision-making context.</w:t>
      </w:r>
    </w:p>
    <w:p w:rsidR="00AF2BE0" w:rsidRPr="00BE5D6B" w:rsidRDefault="004643AD" w:rsidP="00BE5D6B">
      <w:pPr>
        <w:spacing w:after="0" w:line="276" w:lineRule="auto"/>
        <w:jc w:val="both"/>
        <w:rPr>
          <w:rFonts w:ascii="Calibri" w:hAnsi="Calibri"/>
          <w:lang w:val="en-GB"/>
        </w:rPr>
      </w:pPr>
      <w:r w:rsidRPr="00BE5D6B">
        <w:rPr>
          <w:rFonts w:ascii="Calibri" w:hAnsi="Calibri"/>
          <w:lang w:val="en-GB"/>
        </w:rPr>
        <w:t xml:space="preserve">Our theoretical framework assumes that hiring is foremost a signalling game between the employer and the (minority) applicant. More precisely, we argue that </w:t>
      </w:r>
      <w:r w:rsidR="00BE5D6B">
        <w:rPr>
          <w:rFonts w:ascii="Calibri" w:hAnsi="Calibri"/>
          <w:lang w:val="en-GB"/>
        </w:rPr>
        <w:t xml:space="preserve">in order </w:t>
      </w:r>
      <w:r w:rsidRPr="00BE5D6B">
        <w:rPr>
          <w:rFonts w:ascii="Calibri" w:hAnsi="Calibri"/>
          <w:lang w:val="en-GB"/>
        </w:rPr>
        <w:t>to be effective public policy should intervene at the level of signal transmission between applicant and employer to reduce or cancel the impact of ethnic origin on hiring probability. In particular, we identify four strategies that could help reduc</w:t>
      </w:r>
      <w:r w:rsidR="00BE5D6B">
        <w:rPr>
          <w:rFonts w:ascii="Calibri" w:hAnsi="Calibri"/>
          <w:lang w:val="en-GB"/>
        </w:rPr>
        <w:t>e</w:t>
      </w:r>
      <w:r w:rsidRPr="00BE5D6B">
        <w:rPr>
          <w:rFonts w:ascii="Calibri" w:hAnsi="Calibri"/>
          <w:lang w:val="en-GB"/>
        </w:rPr>
        <w:t xml:space="preserve"> discrimination: 1) influence employers’ interpretation of specific characteristics (</w:t>
      </w:r>
      <w:proofErr w:type="spellStart"/>
      <w:r w:rsidRPr="00BE5D6B">
        <w:rPr>
          <w:rFonts w:ascii="Calibri" w:hAnsi="Calibri"/>
          <w:lang w:val="en-GB"/>
        </w:rPr>
        <w:t>debiasing</w:t>
      </w:r>
      <w:proofErr w:type="spellEnd"/>
      <w:r w:rsidRPr="00BE5D6B">
        <w:rPr>
          <w:rFonts w:ascii="Calibri" w:hAnsi="Calibri"/>
          <w:lang w:val="en-GB"/>
        </w:rPr>
        <w:t>), 2) remove access to information on ethnicity (blind hiring), 3) increase the saliency of hard signals (i.e. educational credential</w:t>
      </w:r>
      <w:r w:rsidR="008075F6">
        <w:rPr>
          <w:rFonts w:ascii="Calibri" w:hAnsi="Calibri"/>
          <w:lang w:val="en-GB"/>
        </w:rPr>
        <w:t>s</w:t>
      </w:r>
      <w:r w:rsidRPr="00BE5D6B">
        <w:rPr>
          <w:rFonts w:ascii="Calibri" w:hAnsi="Calibri"/>
          <w:lang w:val="en-GB"/>
        </w:rPr>
        <w:t xml:space="preserve">), and 4) signal optimization. We discuss these different strategies </w:t>
      </w:r>
      <w:r w:rsidR="00BE5D6B">
        <w:rPr>
          <w:rFonts w:ascii="Calibri" w:hAnsi="Calibri"/>
          <w:lang w:val="en-GB"/>
        </w:rPr>
        <w:t xml:space="preserve">by </w:t>
      </w:r>
      <w:r w:rsidRPr="00BE5D6B">
        <w:rPr>
          <w:rFonts w:ascii="Calibri" w:hAnsi="Calibri"/>
          <w:lang w:val="en-GB"/>
        </w:rPr>
        <w:t xml:space="preserve">relying on a systematic literature review and evidence from two survey experiments that </w:t>
      </w:r>
      <w:proofErr w:type="gramStart"/>
      <w:r w:rsidRPr="00BE5D6B">
        <w:rPr>
          <w:rFonts w:ascii="Calibri" w:hAnsi="Calibri"/>
          <w:lang w:val="en-GB"/>
        </w:rPr>
        <w:t>were conducted</w:t>
      </w:r>
      <w:proofErr w:type="gramEnd"/>
      <w:r w:rsidRPr="00BE5D6B">
        <w:rPr>
          <w:rFonts w:ascii="Calibri" w:hAnsi="Calibri"/>
          <w:lang w:val="en-GB"/>
        </w:rPr>
        <w:t xml:space="preserve"> in Switzerland. </w:t>
      </w:r>
    </w:p>
    <w:p w:rsidR="004643AD" w:rsidRPr="00BE5D6B" w:rsidRDefault="00AF2BE0" w:rsidP="00BE5D6B">
      <w:pPr>
        <w:spacing w:after="0" w:line="276" w:lineRule="auto"/>
        <w:jc w:val="both"/>
        <w:rPr>
          <w:rFonts w:ascii="Calibri" w:hAnsi="Calibri"/>
          <w:lang w:val="en-GB"/>
        </w:rPr>
      </w:pPr>
      <w:r w:rsidRPr="00BE5D6B">
        <w:rPr>
          <w:rFonts w:ascii="Calibri" w:hAnsi="Calibri"/>
          <w:lang w:val="en-GB"/>
        </w:rPr>
        <w:t xml:space="preserve">In </w:t>
      </w:r>
      <w:r w:rsidR="008075F6">
        <w:rPr>
          <w:rFonts w:ascii="Calibri" w:hAnsi="Calibri"/>
          <w:lang w:val="en-GB"/>
        </w:rPr>
        <w:t xml:space="preserve">more </w:t>
      </w:r>
      <w:r w:rsidRPr="00BE5D6B">
        <w:rPr>
          <w:rFonts w:ascii="Calibri" w:hAnsi="Calibri"/>
          <w:lang w:val="en-GB"/>
        </w:rPr>
        <w:t>detail</w:t>
      </w:r>
      <w:r w:rsidR="00D02CEC" w:rsidRPr="00BE5D6B">
        <w:rPr>
          <w:rFonts w:ascii="Calibri" w:hAnsi="Calibri"/>
          <w:lang w:val="en-GB"/>
        </w:rPr>
        <w:t>,</w:t>
      </w:r>
      <w:r w:rsidRPr="00BE5D6B">
        <w:rPr>
          <w:rFonts w:ascii="Calibri" w:hAnsi="Calibri"/>
          <w:lang w:val="en-GB"/>
        </w:rPr>
        <w:t xml:space="preserve"> in these survey experiments </w:t>
      </w:r>
      <w:r w:rsidR="00D02CEC" w:rsidRPr="00BE5D6B">
        <w:rPr>
          <w:rFonts w:ascii="Calibri" w:hAnsi="Calibri"/>
          <w:lang w:val="en-GB"/>
        </w:rPr>
        <w:t xml:space="preserve">using the </w:t>
      </w:r>
      <w:r w:rsidRPr="00BE5D6B">
        <w:rPr>
          <w:rFonts w:ascii="Calibri" w:hAnsi="Calibri"/>
          <w:lang w:val="en-GB"/>
        </w:rPr>
        <w:t xml:space="preserve">factorial vignette </w:t>
      </w:r>
      <w:r w:rsidR="00D02CEC" w:rsidRPr="00BE5D6B">
        <w:rPr>
          <w:rFonts w:ascii="Calibri" w:hAnsi="Calibri"/>
          <w:lang w:val="en-GB"/>
        </w:rPr>
        <w:t>technique</w:t>
      </w:r>
      <w:r w:rsidRPr="00BE5D6B">
        <w:rPr>
          <w:rFonts w:ascii="Calibri" w:hAnsi="Calibri"/>
          <w:lang w:val="en-GB"/>
        </w:rPr>
        <w:t xml:space="preserve"> we investigated employers’ hiring preferences in the low</w:t>
      </w:r>
      <w:r w:rsidR="00BE5D6B">
        <w:rPr>
          <w:rFonts w:ascii="Calibri" w:hAnsi="Calibri"/>
          <w:lang w:val="en-GB"/>
        </w:rPr>
        <w:t>-</w:t>
      </w:r>
      <w:r w:rsidR="00D02CEC" w:rsidRPr="00BE5D6B">
        <w:rPr>
          <w:rFonts w:ascii="Calibri" w:hAnsi="Calibri"/>
          <w:lang w:val="en-GB"/>
        </w:rPr>
        <w:t xml:space="preserve"> and middle</w:t>
      </w:r>
      <w:r w:rsidR="00BE5D6B">
        <w:rPr>
          <w:rFonts w:ascii="Calibri" w:hAnsi="Calibri"/>
          <w:lang w:val="en-GB"/>
        </w:rPr>
        <w:t>-</w:t>
      </w:r>
      <w:r w:rsidRPr="00BE5D6B">
        <w:rPr>
          <w:rFonts w:ascii="Calibri" w:hAnsi="Calibri"/>
          <w:lang w:val="en-GB"/>
        </w:rPr>
        <w:t xml:space="preserve">skilled labour market </w:t>
      </w:r>
      <w:r w:rsidR="00373FE8" w:rsidRPr="00BE5D6B">
        <w:rPr>
          <w:rFonts w:ascii="Calibri" w:hAnsi="Calibri"/>
          <w:lang w:val="en-GB"/>
        </w:rPr>
        <w:t xml:space="preserve">sectors </w:t>
      </w:r>
      <w:r w:rsidRPr="00BE5D6B">
        <w:rPr>
          <w:rFonts w:ascii="Calibri" w:hAnsi="Calibri"/>
          <w:lang w:val="en-GB"/>
        </w:rPr>
        <w:t xml:space="preserve">in Switzerland. </w:t>
      </w:r>
      <w:r w:rsidR="00373FE8" w:rsidRPr="00BE5D6B">
        <w:rPr>
          <w:rFonts w:ascii="Calibri" w:hAnsi="Calibri"/>
          <w:lang w:val="en-GB"/>
        </w:rPr>
        <w:t xml:space="preserve">We contacted and invited members of two big employer organizations </w:t>
      </w:r>
      <w:r w:rsidR="00D02CEC" w:rsidRPr="00BE5D6B">
        <w:rPr>
          <w:rFonts w:ascii="Calibri" w:hAnsi="Calibri"/>
          <w:lang w:val="en-GB"/>
        </w:rPr>
        <w:t xml:space="preserve">to </w:t>
      </w:r>
      <w:r w:rsidRPr="00BE5D6B">
        <w:rPr>
          <w:rFonts w:ascii="Calibri" w:hAnsi="Calibri"/>
          <w:lang w:val="en-GB"/>
        </w:rPr>
        <w:t xml:space="preserve">participate </w:t>
      </w:r>
      <w:r w:rsidR="00D02CEC" w:rsidRPr="00BE5D6B">
        <w:rPr>
          <w:rFonts w:ascii="Calibri" w:hAnsi="Calibri"/>
          <w:lang w:val="en-GB"/>
        </w:rPr>
        <w:t>in</w:t>
      </w:r>
      <w:r w:rsidRPr="00BE5D6B">
        <w:rPr>
          <w:rFonts w:ascii="Calibri" w:hAnsi="Calibri"/>
          <w:lang w:val="en-GB"/>
        </w:rPr>
        <w:t xml:space="preserve"> an online survey</w:t>
      </w:r>
      <w:r w:rsidR="00373FE8" w:rsidRPr="00BE5D6B">
        <w:rPr>
          <w:rFonts w:ascii="Calibri" w:hAnsi="Calibri"/>
          <w:lang w:val="en-GB"/>
        </w:rPr>
        <w:t>. In this survey</w:t>
      </w:r>
      <w:r w:rsidR="00BE5D6B">
        <w:rPr>
          <w:rFonts w:ascii="Calibri" w:hAnsi="Calibri"/>
          <w:lang w:val="en-GB"/>
        </w:rPr>
        <w:t>,</w:t>
      </w:r>
      <w:r w:rsidR="00373FE8" w:rsidRPr="00BE5D6B">
        <w:rPr>
          <w:rFonts w:ascii="Calibri" w:hAnsi="Calibri"/>
          <w:lang w:val="en-GB"/>
        </w:rPr>
        <w:t xml:space="preserve"> we</w:t>
      </w:r>
      <w:r w:rsidRPr="00BE5D6B">
        <w:rPr>
          <w:rFonts w:ascii="Calibri" w:hAnsi="Calibri"/>
          <w:lang w:val="en-GB"/>
        </w:rPr>
        <w:t xml:space="preserve"> embedded </w:t>
      </w:r>
      <w:r w:rsidR="00D02CEC" w:rsidRPr="00BE5D6B">
        <w:rPr>
          <w:rFonts w:ascii="Calibri" w:hAnsi="Calibri"/>
          <w:lang w:val="en-GB"/>
        </w:rPr>
        <w:t xml:space="preserve">fictitious descriptions of applicants that the respondents </w:t>
      </w:r>
      <w:proofErr w:type="gramStart"/>
      <w:r w:rsidR="00D02CEC" w:rsidRPr="00BE5D6B">
        <w:rPr>
          <w:rFonts w:ascii="Calibri" w:hAnsi="Calibri"/>
          <w:lang w:val="en-GB"/>
        </w:rPr>
        <w:t>were asked</w:t>
      </w:r>
      <w:proofErr w:type="gramEnd"/>
      <w:r w:rsidR="00D02CEC" w:rsidRPr="00BE5D6B">
        <w:rPr>
          <w:rFonts w:ascii="Calibri" w:hAnsi="Calibri"/>
          <w:lang w:val="en-GB"/>
        </w:rPr>
        <w:t xml:space="preserve"> to evaluate. Th</w:t>
      </w:r>
      <w:r w:rsidR="00373FE8" w:rsidRPr="00BE5D6B">
        <w:rPr>
          <w:rFonts w:ascii="Calibri" w:hAnsi="Calibri"/>
          <w:lang w:val="en-GB"/>
        </w:rPr>
        <w:t>ereby, th</w:t>
      </w:r>
      <w:r w:rsidR="00D02CEC" w:rsidRPr="00BE5D6B">
        <w:rPr>
          <w:rFonts w:ascii="Calibri" w:hAnsi="Calibri"/>
          <w:lang w:val="en-GB"/>
        </w:rPr>
        <w:t xml:space="preserve">e applicants’ profiles </w:t>
      </w:r>
      <w:proofErr w:type="gramStart"/>
      <w:r w:rsidR="00D02CEC" w:rsidRPr="00BE5D6B">
        <w:rPr>
          <w:rFonts w:ascii="Calibri" w:hAnsi="Calibri"/>
          <w:lang w:val="en-GB"/>
        </w:rPr>
        <w:t>were</w:t>
      </w:r>
      <w:r w:rsidRPr="00BE5D6B">
        <w:rPr>
          <w:rFonts w:ascii="Calibri" w:hAnsi="Calibri"/>
          <w:lang w:val="en-GB"/>
        </w:rPr>
        <w:t xml:space="preserve"> randomly varied</w:t>
      </w:r>
      <w:proofErr w:type="gramEnd"/>
      <w:r w:rsidRPr="00BE5D6B">
        <w:rPr>
          <w:rFonts w:ascii="Calibri" w:hAnsi="Calibri"/>
          <w:lang w:val="en-GB"/>
        </w:rPr>
        <w:t xml:space="preserve"> </w:t>
      </w:r>
      <w:r w:rsidR="00A515A5">
        <w:rPr>
          <w:rFonts w:ascii="Calibri" w:hAnsi="Calibri"/>
          <w:lang w:val="en-GB"/>
        </w:rPr>
        <w:t>along</w:t>
      </w:r>
      <w:r w:rsidRPr="00BE5D6B">
        <w:rPr>
          <w:rFonts w:ascii="Calibri" w:hAnsi="Calibri"/>
          <w:lang w:val="en-GB"/>
        </w:rPr>
        <w:t xml:space="preserve"> several </w:t>
      </w:r>
      <w:r w:rsidR="00D02CEC" w:rsidRPr="00BE5D6B">
        <w:rPr>
          <w:rFonts w:ascii="Calibri" w:hAnsi="Calibri"/>
          <w:lang w:val="en-GB"/>
        </w:rPr>
        <w:t>dimensions</w:t>
      </w:r>
      <w:r w:rsidR="00373FE8" w:rsidRPr="00BE5D6B">
        <w:rPr>
          <w:rFonts w:ascii="Calibri" w:hAnsi="Calibri"/>
          <w:lang w:val="en-GB"/>
        </w:rPr>
        <w:t xml:space="preserve"> that</w:t>
      </w:r>
      <w:r w:rsidR="00D02CEC" w:rsidRPr="00BE5D6B">
        <w:rPr>
          <w:rFonts w:ascii="Calibri" w:hAnsi="Calibri"/>
          <w:lang w:val="en-GB"/>
        </w:rPr>
        <w:t xml:space="preserve"> are relevant for discrimination research</w:t>
      </w:r>
      <w:r w:rsidRPr="00BE5D6B">
        <w:rPr>
          <w:rFonts w:ascii="Calibri" w:hAnsi="Calibri"/>
          <w:lang w:val="en-GB"/>
        </w:rPr>
        <w:t xml:space="preserve"> (age, gender, nationality, education, etc.). </w:t>
      </w:r>
      <w:r w:rsidR="00373FE8" w:rsidRPr="00BE5D6B">
        <w:rPr>
          <w:rFonts w:ascii="Calibri" w:hAnsi="Calibri"/>
          <w:lang w:val="en-GB"/>
        </w:rPr>
        <w:t>These experiments allowed us to test which characteristics do induce discriminatory behaviour and whether there are particular conditions that are able to decrease or increase the amount of discrimination.</w:t>
      </w:r>
    </w:p>
    <w:p w:rsidR="00AF2BE0" w:rsidRPr="00BE5D6B" w:rsidRDefault="00AF2BE0" w:rsidP="00BE5D6B">
      <w:pPr>
        <w:spacing w:after="0" w:line="276" w:lineRule="auto"/>
        <w:jc w:val="both"/>
        <w:rPr>
          <w:rFonts w:ascii="Calibri" w:hAnsi="Calibri"/>
          <w:lang w:val="en-GB"/>
        </w:rPr>
      </w:pPr>
    </w:p>
    <w:p w:rsidR="004643AD" w:rsidRDefault="00373FE8" w:rsidP="00BE5D6B">
      <w:pPr>
        <w:spacing w:after="0" w:line="276" w:lineRule="auto"/>
        <w:jc w:val="both"/>
        <w:rPr>
          <w:rFonts w:ascii="Calibri" w:hAnsi="Calibri"/>
          <w:lang w:val="en-GB"/>
        </w:rPr>
      </w:pPr>
      <w:r w:rsidRPr="00BE5D6B">
        <w:rPr>
          <w:rFonts w:ascii="Calibri" w:hAnsi="Calibri"/>
          <w:lang w:val="en-GB"/>
        </w:rPr>
        <w:t>Reviewing the evidence of both the specialized literature and the results of the experiments, w</w:t>
      </w:r>
      <w:r w:rsidR="004643AD" w:rsidRPr="00BE5D6B">
        <w:rPr>
          <w:rFonts w:ascii="Calibri" w:hAnsi="Calibri"/>
          <w:lang w:val="en-GB"/>
        </w:rPr>
        <w:t>e conclude by arguing that the strategy of “fighting discrimin</w:t>
      </w:r>
      <w:r w:rsidR="00BE5D6B">
        <w:rPr>
          <w:rFonts w:ascii="Calibri" w:hAnsi="Calibri"/>
          <w:lang w:val="en-GB"/>
        </w:rPr>
        <w:t>ation from within” is promising</w:t>
      </w:r>
      <w:r w:rsidR="004643AD" w:rsidRPr="00BE5D6B">
        <w:rPr>
          <w:rFonts w:ascii="Calibri" w:hAnsi="Calibri"/>
          <w:lang w:val="en-GB"/>
        </w:rPr>
        <w:t xml:space="preserve"> but that we need to </w:t>
      </w:r>
      <w:r w:rsidR="00BE5D6B" w:rsidRPr="00BE5D6B">
        <w:rPr>
          <w:rFonts w:ascii="Calibri" w:hAnsi="Calibri"/>
          <w:lang w:val="en-GB"/>
        </w:rPr>
        <w:t xml:space="preserve">better </w:t>
      </w:r>
      <w:r w:rsidR="004643AD" w:rsidRPr="00BE5D6B">
        <w:rPr>
          <w:rFonts w:ascii="Calibri" w:hAnsi="Calibri"/>
          <w:lang w:val="en-GB"/>
        </w:rPr>
        <w:t xml:space="preserve">understand the role that ethnicity plays in </w:t>
      </w:r>
      <w:r w:rsidRPr="00BE5D6B">
        <w:rPr>
          <w:rFonts w:ascii="Calibri" w:hAnsi="Calibri"/>
          <w:lang w:val="en-GB"/>
        </w:rPr>
        <w:t xml:space="preserve">different </w:t>
      </w:r>
      <w:r w:rsidR="004643AD" w:rsidRPr="00BE5D6B">
        <w:rPr>
          <w:rFonts w:ascii="Calibri" w:hAnsi="Calibri"/>
          <w:lang w:val="en-GB"/>
        </w:rPr>
        <w:t>recruitment</w:t>
      </w:r>
      <w:r w:rsidRPr="00BE5D6B">
        <w:rPr>
          <w:rFonts w:ascii="Calibri" w:hAnsi="Calibri"/>
          <w:lang w:val="en-GB"/>
        </w:rPr>
        <w:t xml:space="preserve"> contexts </w:t>
      </w:r>
      <w:r w:rsidR="00BE5D6B">
        <w:rPr>
          <w:rFonts w:ascii="Calibri" w:hAnsi="Calibri"/>
          <w:lang w:val="en-GB"/>
        </w:rPr>
        <w:t>for it to be effective.</w:t>
      </w:r>
    </w:p>
    <w:p w:rsidR="00BE5D6B" w:rsidRPr="00BE5D6B" w:rsidRDefault="00BE5D6B" w:rsidP="00BE5D6B">
      <w:pPr>
        <w:spacing w:after="0" w:line="276" w:lineRule="auto"/>
        <w:jc w:val="both"/>
        <w:rPr>
          <w:rFonts w:ascii="Calibri" w:hAnsi="Calibri"/>
          <w:lang w:val="en-GB"/>
        </w:rPr>
      </w:pPr>
    </w:p>
    <w:p w:rsidR="002C3466" w:rsidRPr="00BE5D6B" w:rsidRDefault="002C3466" w:rsidP="00BE5D6B">
      <w:pPr>
        <w:spacing w:after="0" w:line="276" w:lineRule="auto"/>
        <w:jc w:val="both"/>
        <w:rPr>
          <w:rFonts w:ascii="Calibri" w:hAnsi="Calibri"/>
          <w:lang w:val="en-GB"/>
        </w:rPr>
      </w:pPr>
      <w:r w:rsidRPr="00BE5D6B">
        <w:rPr>
          <w:rFonts w:ascii="Calibri" w:hAnsi="Calibri" w:cstheme="majorHAnsi"/>
          <w:b/>
          <w:lang w:val="en-GB"/>
        </w:rPr>
        <w:t>Authors</w:t>
      </w:r>
    </w:p>
    <w:p w:rsidR="002C3466" w:rsidRPr="00BE5D6B" w:rsidRDefault="002C3466" w:rsidP="00BE5D6B">
      <w:pPr>
        <w:pStyle w:val="Listenabsatz"/>
        <w:numPr>
          <w:ilvl w:val="0"/>
          <w:numId w:val="1"/>
        </w:numPr>
        <w:spacing w:after="0" w:line="276" w:lineRule="auto"/>
        <w:rPr>
          <w:rFonts w:ascii="Calibri" w:hAnsi="Calibri" w:cstheme="majorHAnsi"/>
          <w:lang w:val="it-IT"/>
        </w:rPr>
      </w:pPr>
      <w:r w:rsidRPr="00BE5D6B">
        <w:rPr>
          <w:rFonts w:ascii="Calibri" w:hAnsi="Calibri" w:cstheme="majorHAnsi"/>
          <w:lang w:val="it-IT"/>
        </w:rPr>
        <w:t>Dr</w:t>
      </w:r>
      <w:r w:rsidR="008075F6">
        <w:rPr>
          <w:rFonts w:ascii="Calibri" w:hAnsi="Calibri" w:cstheme="majorHAnsi"/>
          <w:lang w:val="it-IT"/>
        </w:rPr>
        <w:t>.</w:t>
      </w:r>
      <w:r w:rsidRPr="00BE5D6B">
        <w:rPr>
          <w:rFonts w:ascii="Calibri" w:hAnsi="Calibri" w:cstheme="majorHAnsi"/>
          <w:lang w:val="it-IT"/>
        </w:rPr>
        <w:t xml:space="preserve"> Flavia Fossati, </w:t>
      </w:r>
      <w:proofErr w:type="spellStart"/>
      <w:r w:rsidR="008075F6">
        <w:rPr>
          <w:rFonts w:ascii="Calibri" w:hAnsi="Calibri" w:cstheme="majorHAnsi"/>
          <w:lang w:val="it-IT"/>
        </w:rPr>
        <w:t>University</w:t>
      </w:r>
      <w:proofErr w:type="spellEnd"/>
      <w:r w:rsidR="008075F6">
        <w:rPr>
          <w:rFonts w:ascii="Calibri" w:hAnsi="Calibri" w:cstheme="majorHAnsi"/>
          <w:lang w:val="it-IT"/>
        </w:rPr>
        <w:t xml:space="preserve"> of Lausanne, IDHEAP</w:t>
      </w:r>
      <w:r w:rsidR="00D37ABA" w:rsidRPr="00BE5D6B">
        <w:rPr>
          <w:rFonts w:ascii="Calibri" w:hAnsi="Calibri" w:cstheme="majorHAnsi"/>
          <w:lang w:val="it-IT"/>
        </w:rPr>
        <w:t xml:space="preserve"> </w:t>
      </w:r>
    </w:p>
    <w:p w:rsidR="002C3466" w:rsidRPr="00BE5D6B" w:rsidRDefault="002C3466" w:rsidP="00BE5D6B">
      <w:pPr>
        <w:pStyle w:val="Listenabsatz"/>
        <w:spacing w:after="0" w:line="276" w:lineRule="auto"/>
        <w:rPr>
          <w:rFonts w:ascii="Calibri" w:hAnsi="Calibri" w:cstheme="majorHAnsi"/>
          <w:i/>
          <w:lang w:val="en-GB"/>
        </w:rPr>
      </w:pPr>
      <w:r w:rsidRPr="00BE5D6B">
        <w:rPr>
          <w:rFonts w:ascii="Calibri" w:hAnsi="Calibri" w:cstheme="majorHAnsi"/>
          <w:i/>
          <w:lang w:val="en-GB"/>
        </w:rPr>
        <w:t>As of 1</w:t>
      </w:r>
      <w:r w:rsidRPr="00BE5D6B">
        <w:rPr>
          <w:rFonts w:ascii="Calibri" w:hAnsi="Calibri" w:cstheme="majorHAnsi"/>
          <w:i/>
          <w:vertAlign w:val="superscript"/>
          <w:lang w:val="en-GB"/>
        </w:rPr>
        <w:t>st</w:t>
      </w:r>
      <w:r w:rsidRPr="00BE5D6B">
        <w:rPr>
          <w:rFonts w:ascii="Calibri" w:hAnsi="Calibri" w:cstheme="majorHAnsi"/>
          <w:i/>
          <w:lang w:val="en-GB"/>
        </w:rPr>
        <w:t xml:space="preserve"> September 2018:</w:t>
      </w:r>
    </w:p>
    <w:p w:rsidR="002C3466" w:rsidRPr="00BE5D6B" w:rsidRDefault="002C3466" w:rsidP="00BE5D6B">
      <w:pPr>
        <w:pStyle w:val="Listenabsatz"/>
        <w:spacing w:after="0" w:line="276" w:lineRule="auto"/>
        <w:rPr>
          <w:rFonts w:ascii="Calibri" w:hAnsi="Calibri" w:cstheme="majorHAnsi"/>
          <w:lang w:val="en-GB"/>
        </w:rPr>
      </w:pPr>
      <w:r w:rsidRPr="00BE5D6B">
        <w:rPr>
          <w:rFonts w:ascii="Calibri" w:hAnsi="Calibri" w:cstheme="majorHAnsi"/>
          <w:lang w:val="en-GB"/>
        </w:rPr>
        <w:t xml:space="preserve">University of Vienna, </w:t>
      </w:r>
      <w:r w:rsidR="008075F6">
        <w:rPr>
          <w:rFonts w:ascii="Calibri" w:hAnsi="Calibri" w:cstheme="majorHAnsi"/>
          <w:lang w:val="en-GB"/>
        </w:rPr>
        <w:t>Department of Political Science</w:t>
      </w:r>
    </w:p>
    <w:p w:rsidR="002C3466" w:rsidRPr="00BE5D6B" w:rsidRDefault="002C3466" w:rsidP="00BE5D6B">
      <w:pPr>
        <w:pStyle w:val="Listenabsatz"/>
        <w:spacing w:after="0" w:line="276" w:lineRule="auto"/>
        <w:rPr>
          <w:rFonts w:ascii="Calibri" w:hAnsi="Calibri" w:cstheme="majorHAnsi"/>
          <w:lang w:val="en-GB"/>
        </w:rPr>
      </w:pPr>
    </w:p>
    <w:p w:rsidR="00CA7BE3" w:rsidRPr="00BE5D6B" w:rsidRDefault="002C3466" w:rsidP="00BE5D6B">
      <w:pPr>
        <w:pStyle w:val="Listenabsatz"/>
        <w:numPr>
          <w:ilvl w:val="0"/>
          <w:numId w:val="1"/>
        </w:numPr>
        <w:spacing w:after="0" w:line="276" w:lineRule="auto"/>
        <w:rPr>
          <w:rFonts w:ascii="Calibri" w:hAnsi="Calibri"/>
          <w:lang w:val="it-IT"/>
        </w:rPr>
      </w:pPr>
      <w:r w:rsidRPr="00BE5D6B">
        <w:rPr>
          <w:rFonts w:ascii="Calibri" w:hAnsi="Calibri" w:cstheme="majorHAnsi"/>
          <w:lang w:val="it-IT"/>
        </w:rPr>
        <w:t xml:space="preserve">Prof. Dr. Giuliano Bonoli, </w:t>
      </w:r>
      <w:proofErr w:type="spellStart"/>
      <w:r w:rsidR="00D37ABA">
        <w:rPr>
          <w:rFonts w:ascii="Calibri" w:hAnsi="Calibri" w:cstheme="majorHAnsi"/>
          <w:lang w:val="it-IT"/>
        </w:rPr>
        <w:t>University</w:t>
      </w:r>
      <w:proofErr w:type="spellEnd"/>
      <w:r w:rsidR="00D37ABA">
        <w:rPr>
          <w:rFonts w:ascii="Calibri" w:hAnsi="Calibri" w:cstheme="majorHAnsi"/>
          <w:lang w:val="it-IT"/>
        </w:rPr>
        <w:t xml:space="preserve"> of Lausanne, IDHEAP</w:t>
      </w:r>
      <w:bookmarkStart w:id="0" w:name="_GoBack"/>
      <w:bookmarkEnd w:id="0"/>
    </w:p>
    <w:sectPr w:rsidR="00CA7BE3" w:rsidRPr="00BE5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B1EF0"/>
    <w:multiLevelType w:val="hybridMultilevel"/>
    <w:tmpl w:val="C7106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3AD"/>
    <w:rsid w:val="002C0746"/>
    <w:rsid w:val="002C3466"/>
    <w:rsid w:val="00373FE8"/>
    <w:rsid w:val="004643AD"/>
    <w:rsid w:val="008075F6"/>
    <w:rsid w:val="00A515A5"/>
    <w:rsid w:val="00AF2BE0"/>
    <w:rsid w:val="00BE5D6B"/>
    <w:rsid w:val="00CA7BE3"/>
    <w:rsid w:val="00D02CEC"/>
    <w:rsid w:val="00D3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4CE7A-7690-4DC5-838D-2F2B1E0D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3AD"/>
    <w:rPr>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4643AD"/>
    <w:rPr>
      <w:sz w:val="16"/>
      <w:szCs w:val="16"/>
    </w:rPr>
  </w:style>
  <w:style w:type="paragraph" w:styleId="Kommentartext">
    <w:name w:val="annotation text"/>
    <w:basedOn w:val="Standard"/>
    <w:link w:val="KommentartextZchn"/>
    <w:uiPriority w:val="99"/>
    <w:unhideWhenUsed/>
    <w:rsid w:val="004643AD"/>
    <w:pPr>
      <w:spacing w:line="240" w:lineRule="auto"/>
    </w:pPr>
    <w:rPr>
      <w:sz w:val="20"/>
      <w:szCs w:val="20"/>
      <w:lang w:val="en-GB"/>
    </w:rPr>
  </w:style>
  <w:style w:type="character" w:customStyle="1" w:styleId="KommentartextZchn">
    <w:name w:val="Kommentartext Zchn"/>
    <w:basedOn w:val="Absatz-Standardschriftart"/>
    <w:link w:val="Kommentartext"/>
    <w:uiPriority w:val="99"/>
    <w:rsid w:val="004643AD"/>
    <w:rPr>
      <w:sz w:val="20"/>
      <w:szCs w:val="20"/>
      <w:lang w:val="en-GB"/>
    </w:rPr>
  </w:style>
  <w:style w:type="paragraph" w:styleId="Sprechblasentext">
    <w:name w:val="Balloon Text"/>
    <w:basedOn w:val="Standard"/>
    <w:link w:val="SprechblasentextZchn"/>
    <w:uiPriority w:val="99"/>
    <w:semiHidden/>
    <w:unhideWhenUsed/>
    <w:rsid w:val="004643A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43AD"/>
    <w:rPr>
      <w:rFonts w:ascii="Segoe UI" w:hAnsi="Segoe UI" w:cs="Segoe UI"/>
      <w:sz w:val="18"/>
      <w:szCs w:val="18"/>
      <w:lang w:val="fr-CH"/>
    </w:rPr>
  </w:style>
  <w:style w:type="character" w:styleId="Hyperlink">
    <w:name w:val="Hyperlink"/>
    <w:basedOn w:val="Absatz-Standardschriftart"/>
    <w:uiPriority w:val="99"/>
    <w:unhideWhenUsed/>
    <w:rsid w:val="002C3466"/>
    <w:rPr>
      <w:color w:val="0563C1" w:themeColor="hyperlink"/>
      <w:u w:val="single"/>
    </w:rPr>
  </w:style>
  <w:style w:type="paragraph" w:styleId="Listenabsatz">
    <w:name w:val="List Paragraph"/>
    <w:basedOn w:val="Standard"/>
    <w:uiPriority w:val="34"/>
    <w:qFormat/>
    <w:rsid w:val="002C3466"/>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2703</Characters>
  <Application>Microsoft Office Word</Application>
  <DocSecurity>0</DocSecurity>
  <Lines>22</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UNIL</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Fossati</dc:creator>
  <cp:keywords/>
  <dc:description/>
  <cp:lastModifiedBy>Apostle, Katharine Anne</cp:lastModifiedBy>
  <cp:revision>5</cp:revision>
  <dcterms:created xsi:type="dcterms:W3CDTF">2018-08-17T11:48:00Z</dcterms:created>
  <dcterms:modified xsi:type="dcterms:W3CDTF">2018-09-28T10:20:00Z</dcterms:modified>
</cp:coreProperties>
</file>