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EC56" w14:textId="753FDBE7" w:rsidR="00BE01CC" w:rsidRPr="00150D80" w:rsidRDefault="00150D80" w:rsidP="006356B0">
      <w:pPr>
        <w:spacing w:after="0"/>
        <w:jc w:val="both"/>
      </w:pPr>
      <w:r>
        <w:rPr>
          <w:b/>
        </w:rPr>
        <w:t xml:space="preserve">Zum Verhältnis von Herkunftssprache und Zweitsprache Deutsch im Kontext von Flucht und Migration </w:t>
      </w:r>
    </w:p>
    <w:p w14:paraId="2DE42986" w14:textId="77777777" w:rsidR="00150D80" w:rsidRDefault="00150D80" w:rsidP="006356B0">
      <w:pPr>
        <w:spacing w:after="0"/>
        <w:jc w:val="both"/>
      </w:pPr>
    </w:p>
    <w:p w14:paraId="5FF8E718" w14:textId="7F63F5FD" w:rsidR="006356B0" w:rsidRDefault="006356B0" w:rsidP="006356B0">
      <w:pPr>
        <w:spacing w:after="0"/>
        <w:jc w:val="both"/>
        <w:rPr>
          <w:bCs/>
        </w:rPr>
      </w:pPr>
      <w:r w:rsidRPr="006356B0">
        <w:rPr>
          <w:b/>
          <w:bCs/>
        </w:rPr>
        <w:t>Organisation</w:t>
      </w:r>
      <w:r>
        <w:rPr>
          <w:bCs/>
        </w:rPr>
        <w:t xml:space="preserve">: </w:t>
      </w:r>
      <w:r w:rsidRPr="00150D80">
        <w:rPr>
          <w:bCs/>
        </w:rPr>
        <w:t>Wolfgang U. Dressler</w:t>
      </w:r>
      <w:r>
        <w:rPr>
          <w:bCs/>
        </w:rPr>
        <w:t xml:space="preserve"> (Universität Wien/Österreichische Akademie der Wissenschaften)</w:t>
      </w:r>
    </w:p>
    <w:p w14:paraId="6B78B753" w14:textId="77777777" w:rsidR="006356B0" w:rsidRDefault="006356B0" w:rsidP="006356B0">
      <w:pPr>
        <w:spacing w:after="0"/>
        <w:jc w:val="both"/>
        <w:rPr>
          <w:bCs/>
        </w:rPr>
      </w:pPr>
    </w:p>
    <w:p w14:paraId="40C01E13" w14:textId="20861916" w:rsidR="00C46AE0" w:rsidRDefault="00C46AE0" w:rsidP="006356B0">
      <w:pPr>
        <w:spacing w:after="0"/>
        <w:jc w:val="both"/>
        <w:rPr>
          <w:bCs/>
        </w:rPr>
      </w:pPr>
      <w:r w:rsidRPr="006356B0">
        <w:rPr>
          <w:b/>
          <w:bCs/>
        </w:rPr>
        <w:t>Moderation</w:t>
      </w:r>
      <w:r w:rsidRPr="00150D80">
        <w:rPr>
          <w:bCs/>
        </w:rPr>
        <w:t>: Wolfgang U. Dressler</w:t>
      </w:r>
      <w:r w:rsidR="006356B0">
        <w:rPr>
          <w:bCs/>
        </w:rPr>
        <w:t xml:space="preserve"> </w:t>
      </w:r>
      <w:r w:rsidR="006356B0">
        <w:rPr>
          <w:bCs/>
        </w:rPr>
        <w:t>(Universität Wien/Österreichische Akademie der Wissenschaften)</w:t>
      </w:r>
    </w:p>
    <w:p w14:paraId="2956BB80" w14:textId="77777777" w:rsidR="006356B0" w:rsidRDefault="006356B0" w:rsidP="006356B0">
      <w:pPr>
        <w:spacing w:after="0"/>
        <w:jc w:val="both"/>
        <w:rPr>
          <w:bCs/>
        </w:rPr>
      </w:pPr>
    </w:p>
    <w:p w14:paraId="254E9F56" w14:textId="79EF362F" w:rsidR="00BE01CC" w:rsidRDefault="00BE01CC" w:rsidP="006356B0">
      <w:pPr>
        <w:spacing w:after="0"/>
        <w:jc w:val="both"/>
      </w:pPr>
      <w:proofErr w:type="spellStart"/>
      <w:r w:rsidRPr="006356B0">
        <w:rPr>
          <w:b/>
        </w:rPr>
        <w:t>Diskutantin</w:t>
      </w:r>
      <w:proofErr w:type="spellEnd"/>
      <w:r w:rsidRPr="00150D80">
        <w:t xml:space="preserve">: Ruth Wodak </w:t>
      </w:r>
      <w:r w:rsidR="006356B0" w:rsidRPr="006356B0">
        <w:t>(Lancaster University/Universität Wien)</w:t>
      </w:r>
    </w:p>
    <w:p w14:paraId="4BFF1EE8" w14:textId="77777777" w:rsidR="00150D80" w:rsidRDefault="00150D80" w:rsidP="006356B0">
      <w:pPr>
        <w:pStyle w:val="Kommentartext"/>
        <w:spacing w:after="0" w:line="276" w:lineRule="auto"/>
        <w:jc w:val="both"/>
        <w:rPr>
          <w:sz w:val="22"/>
          <w:szCs w:val="22"/>
        </w:rPr>
      </w:pPr>
    </w:p>
    <w:p w14:paraId="68FE9D70" w14:textId="77777777" w:rsidR="006356B0" w:rsidRDefault="006356B0" w:rsidP="006356B0">
      <w:pPr>
        <w:pStyle w:val="Kommentartext"/>
        <w:spacing w:after="0" w:line="276" w:lineRule="auto"/>
        <w:jc w:val="both"/>
        <w:rPr>
          <w:sz w:val="22"/>
          <w:szCs w:val="22"/>
        </w:rPr>
      </w:pPr>
    </w:p>
    <w:p w14:paraId="64190B4C" w14:textId="1546E79D" w:rsidR="00262A0A" w:rsidRPr="00150D80" w:rsidRDefault="00625D9A" w:rsidP="006356B0">
      <w:pPr>
        <w:pStyle w:val="Kommentartext"/>
        <w:spacing w:after="0" w:line="276" w:lineRule="auto"/>
        <w:jc w:val="both"/>
        <w:rPr>
          <w:sz w:val="22"/>
          <w:szCs w:val="22"/>
        </w:rPr>
      </w:pPr>
      <w:r w:rsidRPr="00150D80">
        <w:rPr>
          <w:sz w:val="22"/>
          <w:szCs w:val="22"/>
        </w:rPr>
        <w:t>Einwanderung und Flucht</w:t>
      </w:r>
      <w:r w:rsidR="00363B8F" w:rsidRPr="00150D80">
        <w:rPr>
          <w:sz w:val="22"/>
          <w:szCs w:val="22"/>
        </w:rPr>
        <w:t xml:space="preserve"> können</w:t>
      </w:r>
      <w:r w:rsidRPr="00150D80">
        <w:rPr>
          <w:sz w:val="22"/>
          <w:szCs w:val="22"/>
        </w:rPr>
        <w:t xml:space="preserve"> zu Kommunikationsproblemen und zu Schwierigkeiten </w:t>
      </w:r>
      <w:r w:rsidR="00B54EC9" w:rsidRPr="00150D80">
        <w:rPr>
          <w:sz w:val="22"/>
          <w:szCs w:val="22"/>
        </w:rPr>
        <w:t xml:space="preserve">beim </w:t>
      </w:r>
      <w:r w:rsidRPr="00150D80">
        <w:rPr>
          <w:sz w:val="22"/>
          <w:szCs w:val="22"/>
        </w:rPr>
        <w:t xml:space="preserve">Erwerb einer von der Herkunftssprache </w:t>
      </w:r>
      <w:r w:rsidR="00156F61" w:rsidRPr="00150D80">
        <w:rPr>
          <w:sz w:val="22"/>
          <w:szCs w:val="22"/>
        </w:rPr>
        <w:t xml:space="preserve">abweichenden </w:t>
      </w:r>
      <w:r w:rsidRPr="00150D80">
        <w:rPr>
          <w:sz w:val="22"/>
          <w:szCs w:val="22"/>
        </w:rPr>
        <w:t xml:space="preserve">neuen </w:t>
      </w:r>
      <w:r w:rsidR="003A4819" w:rsidRPr="00150D80">
        <w:rPr>
          <w:sz w:val="22"/>
          <w:szCs w:val="22"/>
        </w:rPr>
        <w:t>Amts</w:t>
      </w:r>
      <w:r w:rsidRPr="00150D80">
        <w:rPr>
          <w:sz w:val="22"/>
          <w:szCs w:val="22"/>
        </w:rPr>
        <w:t xml:space="preserve">sprache durch Erwachsene </w:t>
      </w:r>
      <w:r w:rsidR="00363B8F" w:rsidRPr="00150D80">
        <w:rPr>
          <w:sz w:val="22"/>
          <w:szCs w:val="22"/>
        </w:rPr>
        <w:t>und</w:t>
      </w:r>
      <w:r w:rsidRPr="00150D80">
        <w:rPr>
          <w:sz w:val="22"/>
          <w:szCs w:val="22"/>
        </w:rPr>
        <w:t xml:space="preserve"> Jugendliche</w:t>
      </w:r>
      <w:r w:rsidR="00363B8F" w:rsidRPr="00150D80">
        <w:rPr>
          <w:sz w:val="22"/>
          <w:szCs w:val="22"/>
        </w:rPr>
        <w:t xml:space="preserve"> führen. Aber auch bei österreichischen Kindern</w:t>
      </w:r>
      <w:r w:rsidRPr="00150D80">
        <w:rPr>
          <w:sz w:val="22"/>
          <w:szCs w:val="22"/>
        </w:rPr>
        <w:t xml:space="preserve"> </w:t>
      </w:r>
      <w:r w:rsidR="00363B8F" w:rsidRPr="00150D80">
        <w:rPr>
          <w:sz w:val="22"/>
          <w:szCs w:val="22"/>
        </w:rPr>
        <w:t xml:space="preserve">mit Migrationshintergrund können sprachliche </w:t>
      </w:r>
      <w:r w:rsidRPr="00150D80">
        <w:rPr>
          <w:sz w:val="22"/>
          <w:szCs w:val="22"/>
        </w:rPr>
        <w:t>Probleme</w:t>
      </w:r>
      <w:r w:rsidR="00363B8F" w:rsidRPr="00150D80">
        <w:rPr>
          <w:sz w:val="22"/>
          <w:szCs w:val="22"/>
        </w:rPr>
        <w:t xml:space="preserve"> auftreten,</w:t>
      </w:r>
      <w:r w:rsidR="003A4819" w:rsidRPr="00150D80">
        <w:rPr>
          <w:sz w:val="22"/>
          <w:szCs w:val="22"/>
        </w:rPr>
        <w:t xml:space="preserve"> wenn sie erst spät eine deutschsprachige Betreuungseinrichtung besuchen und </w:t>
      </w:r>
      <w:r w:rsidR="00A27448" w:rsidRPr="00150D80">
        <w:rPr>
          <w:sz w:val="22"/>
          <w:szCs w:val="22"/>
        </w:rPr>
        <w:t xml:space="preserve">diese </w:t>
      </w:r>
      <w:r w:rsidR="003A4819" w:rsidRPr="00150D80">
        <w:rPr>
          <w:sz w:val="22"/>
          <w:szCs w:val="22"/>
        </w:rPr>
        <w:t>sie nicht ausreichend auf die sprachlichen Anforderungen in Hinblick auf die deutsche (Bildungs-)Sprache vorbereitet.</w:t>
      </w:r>
      <w:r w:rsidRPr="00150D80">
        <w:rPr>
          <w:sz w:val="22"/>
          <w:szCs w:val="22"/>
        </w:rPr>
        <w:t xml:space="preserve"> </w:t>
      </w:r>
      <w:r w:rsidR="00617262" w:rsidRPr="00150D80">
        <w:rPr>
          <w:sz w:val="22"/>
          <w:szCs w:val="22"/>
        </w:rPr>
        <w:t>Als erschwerende Faktor</w:t>
      </w:r>
      <w:r w:rsidR="003A4819" w:rsidRPr="00150D80">
        <w:rPr>
          <w:sz w:val="22"/>
          <w:szCs w:val="22"/>
        </w:rPr>
        <w:t>en</w:t>
      </w:r>
      <w:r w:rsidR="00617262" w:rsidRPr="00150D80">
        <w:rPr>
          <w:sz w:val="22"/>
          <w:szCs w:val="22"/>
        </w:rPr>
        <w:t xml:space="preserve"> </w:t>
      </w:r>
      <w:r w:rsidR="003A4819" w:rsidRPr="00150D80">
        <w:rPr>
          <w:sz w:val="22"/>
          <w:szCs w:val="22"/>
        </w:rPr>
        <w:t xml:space="preserve">können etwa </w:t>
      </w:r>
      <w:r w:rsidR="00617262" w:rsidRPr="00150D80">
        <w:rPr>
          <w:sz w:val="22"/>
          <w:szCs w:val="22"/>
        </w:rPr>
        <w:t>n</w:t>
      </w:r>
      <w:r w:rsidR="00F96C1E" w:rsidRPr="00150D80">
        <w:rPr>
          <w:sz w:val="22"/>
          <w:szCs w:val="22"/>
        </w:rPr>
        <w:t>ied</w:t>
      </w:r>
      <w:r w:rsidR="00617262" w:rsidRPr="00150D80">
        <w:rPr>
          <w:sz w:val="22"/>
          <w:szCs w:val="22"/>
        </w:rPr>
        <w:t>riger</w:t>
      </w:r>
      <w:r w:rsidR="00F96C1E" w:rsidRPr="00150D80">
        <w:rPr>
          <w:sz w:val="22"/>
          <w:szCs w:val="22"/>
        </w:rPr>
        <w:t xml:space="preserve"> sozioökonomischer Status </w:t>
      </w:r>
      <w:r w:rsidR="003A4819" w:rsidRPr="00150D80">
        <w:rPr>
          <w:sz w:val="22"/>
          <w:szCs w:val="22"/>
        </w:rPr>
        <w:t>sowie ein erschwerter Zugang zu Bildungseinrichtungen im Herkunftsland</w:t>
      </w:r>
      <w:r w:rsidR="00F96C1E" w:rsidRPr="00150D80">
        <w:rPr>
          <w:sz w:val="22"/>
          <w:szCs w:val="22"/>
        </w:rPr>
        <w:t xml:space="preserve"> hinzu</w:t>
      </w:r>
      <w:r w:rsidR="00617262" w:rsidRPr="00150D80">
        <w:rPr>
          <w:sz w:val="22"/>
          <w:szCs w:val="22"/>
        </w:rPr>
        <w:t>kommen</w:t>
      </w:r>
      <w:r w:rsidR="00F96C1E" w:rsidRPr="00150D80">
        <w:rPr>
          <w:sz w:val="22"/>
          <w:szCs w:val="22"/>
        </w:rPr>
        <w:t>.</w:t>
      </w:r>
      <w:r w:rsidR="00F10FB9" w:rsidRPr="00150D80">
        <w:rPr>
          <w:sz w:val="22"/>
          <w:szCs w:val="22"/>
        </w:rPr>
        <w:t xml:space="preserve"> </w:t>
      </w:r>
      <w:r w:rsidR="00262A0A" w:rsidRPr="00150D80">
        <w:rPr>
          <w:sz w:val="22"/>
          <w:szCs w:val="22"/>
        </w:rPr>
        <w:t>In den Vorträgen werden d</w:t>
      </w:r>
      <w:r w:rsidR="00F10FB9" w:rsidRPr="00150D80">
        <w:rPr>
          <w:sz w:val="22"/>
          <w:szCs w:val="22"/>
        </w:rPr>
        <w:t xml:space="preserve">ie sich daraus ergebenden </w:t>
      </w:r>
      <w:r w:rsidR="00271F40" w:rsidRPr="00150D80">
        <w:rPr>
          <w:sz w:val="22"/>
          <w:szCs w:val="22"/>
        </w:rPr>
        <w:t>An</w:t>
      </w:r>
      <w:r w:rsidR="00F10FB9" w:rsidRPr="00150D80">
        <w:rPr>
          <w:sz w:val="22"/>
          <w:szCs w:val="22"/>
        </w:rPr>
        <w:t xml:space="preserve">forderungen </w:t>
      </w:r>
      <w:r w:rsidR="00262A0A" w:rsidRPr="00150D80">
        <w:rPr>
          <w:sz w:val="22"/>
          <w:szCs w:val="22"/>
        </w:rPr>
        <w:t>an Elementar-</w:t>
      </w:r>
      <w:r w:rsidR="00D354F9" w:rsidRPr="00150D80">
        <w:rPr>
          <w:sz w:val="22"/>
          <w:szCs w:val="22"/>
        </w:rPr>
        <w:t xml:space="preserve">, </w:t>
      </w:r>
      <w:r w:rsidR="00262A0A" w:rsidRPr="00150D80">
        <w:rPr>
          <w:sz w:val="22"/>
          <w:szCs w:val="22"/>
        </w:rPr>
        <w:t>Primar-</w:t>
      </w:r>
      <w:r w:rsidR="00D354F9" w:rsidRPr="00150D80">
        <w:rPr>
          <w:sz w:val="22"/>
          <w:szCs w:val="22"/>
        </w:rPr>
        <w:t xml:space="preserve"> und Sekundar</w:t>
      </w:r>
      <w:r w:rsidR="00F10FB9" w:rsidRPr="00150D80">
        <w:rPr>
          <w:sz w:val="22"/>
          <w:szCs w:val="22"/>
        </w:rPr>
        <w:t>stufe be</w:t>
      </w:r>
      <w:r w:rsidR="00262A0A" w:rsidRPr="00150D80">
        <w:rPr>
          <w:sz w:val="22"/>
          <w:szCs w:val="22"/>
        </w:rPr>
        <w:t>leuchtet</w:t>
      </w:r>
      <w:r w:rsidR="00F10FB9" w:rsidRPr="00150D80">
        <w:rPr>
          <w:sz w:val="22"/>
          <w:szCs w:val="22"/>
        </w:rPr>
        <w:t>.</w:t>
      </w:r>
    </w:p>
    <w:p w14:paraId="73802E8C" w14:textId="5ACE94A3" w:rsidR="00272331" w:rsidRPr="00150D80" w:rsidRDefault="00272331" w:rsidP="006356B0">
      <w:pPr>
        <w:pStyle w:val="Kommentartext"/>
        <w:spacing w:after="0" w:line="276" w:lineRule="auto"/>
        <w:jc w:val="both"/>
        <w:rPr>
          <w:sz w:val="22"/>
          <w:szCs w:val="22"/>
        </w:rPr>
      </w:pPr>
      <w:r w:rsidRPr="00150D80">
        <w:rPr>
          <w:sz w:val="22"/>
          <w:szCs w:val="22"/>
        </w:rPr>
        <w:t>Das vorgeschlagene Panel stellt sich die Aufgabe</w:t>
      </w:r>
      <w:r w:rsidR="00363B8F" w:rsidRPr="00150D80">
        <w:rPr>
          <w:sz w:val="22"/>
          <w:szCs w:val="22"/>
        </w:rPr>
        <w:t>,</w:t>
      </w:r>
      <w:r w:rsidRPr="00150D80">
        <w:rPr>
          <w:sz w:val="22"/>
          <w:szCs w:val="22"/>
        </w:rPr>
        <w:t xml:space="preserve"> wichtige und für Politik und Gesellschaft relevante Dimensionen dieser Problematik vergleichend zu untersuchen. </w:t>
      </w:r>
      <w:r w:rsidR="00363B8F" w:rsidRPr="00150D80">
        <w:rPr>
          <w:sz w:val="22"/>
          <w:szCs w:val="22"/>
        </w:rPr>
        <w:t>D</w:t>
      </w:r>
      <w:r w:rsidR="00A34AED" w:rsidRPr="00150D80">
        <w:rPr>
          <w:sz w:val="22"/>
          <w:szCs w:val="22"/>
        </w:rPr>
        <w:t>er öffentliche und private Diskurs über Migration, Flüchtlinge und Integration macht Probleme oft stark an Sprache fest, sei es an</w:t>
      </w:r>
      <w:r w:rsidR="006D60D7">
        <w:rPr>
          <w:sz w:val="22"/>
          <w:szCs w:val="22"/>
        </w:rPr>
        <w:t xml:space="preserve"> der Konfrontation mit </w:t>
      </w:r>
      <w:proofErr w:type="spellStart"/>
      <w:r w:rsidR="006D60D7">
        <w:rPr>
          <w:sz w:val="22"/>
          <w:szCs w:val="22"/>
        </w:rPr>
        <w:t>Migrant</w:t>
      </w:r>
      <w:r w:rsidR="0023378A" w:rsidRPr="00150D80">
        <w:rPr>
          <w:sz w:val="22"/>
          <w:szCs w:val="22"/>
        </w:rPr>
        <w:t>Innen</w:t>
      </w:r>
      <w:r w:rsidR="00A34AED" w:rsidRPr="00150D80">
        <w:rPr>
          <w:sz w:val="22"/>
          <w:szCs w:val="22"/>
        </w:rPr>
        <w:t>sprachen</w:t>
      </w:r>
      <w:proofErr w:type="spellEnd"/>
      <w:r w:rsidR="00A34AED" w:rsidRPr="00150D80">
        <w:rPr>
          <w:sz w:val="22"/>
          <w:szCs w:val="22"/>
        </w:rPr>
        <w:t xml:space="preserve">, an </w:t>
      </w:r>
      <w:r w:rsidR="00363B8F" w:rsidRPr="00150D80">
        <w:rPr>
          <w:sz w:val="22"/>
          <w:szCs w:val="22"/>
        </w:rPr>
        <w:t xml:space="preserve">(angeblich) </w:t>
      </w:r>
      <w:r w:rsidR="00A34AED" w:rsidRPr="00150D80">
        <w:rPr>
          <w:sz w:val="22"/>
          <w:szCs w:val="22"/>
        </w:rPr>
        <w:t>defizitären Deutschkenntnissen</w:t>
      </w:r>
      <w:r w:rsidR="00262A0A" w:rsidRPr="00150D80">
        <w:rPr>
          <w:sz w:val="22"/>
          <w:szCs w:val="22"/>
        </w:rPr>
        <w:t xml:space="preserve"> </w:t>
      </w:r>
      <w:r w:rsidR="00A34AED" w:rsidRPr="00150D80">
        <w:rPr>
          <w:sz w:val="22"/>
          <w:szCs w:val="22"/>
        </w:rPr>
        <w:t>oder an der behaupteten negativen Einstellung von Migrations- und Flüchtlingsgruppen zum</w:t>
      </w:r>
      <w:r w:rsidR="00212220" w:rsidRPr="00150D80">
        <w:rPr>
          <w:sz w:val="22"/>
          <w:szCs w:val="22"/>
        </w:rPr>
        <w:t xml:space="preserve"> Deutscherwerb</w:t>
      </w:r>
      <w:r w:rsidR="006D60D7">
        <w:rPr>
          <w:sz w:val="22"/>
          <w:szCs w:val="22"/>
        </w:rPr>
        <w:t xml:space="preserve">, wie auch </w:t>
      </w:r>
      <w:r w:rsidR="00101DE3" w:rsidRPr="00150D80">
        <w:rPr>
          <w:sz w:val="22"/>
          <w:szCs w:val="22"/>
        </w:rPr>
        <w:t>in anderen Ländern beobachte</w:t>
      </w:r>
      <w:r w:rsidR="001D3EBB" w:rsidRPr="00150D80">
        <w:rPr>
          <w:sz w:val="22"/>
          <w:szCs w:val="22"/>
        </w:rPr>
        <w:t xml:space="preserve">t. </w:t>
      </w:r>
      <w:r w:rsidR="004E57A9" w:rsidRPr="00150D80">
        <w:rPr>
          <w:sz w:val="22"/>
          <w:szCs w:val="22"/>
        </w:rPr>
        <w:t>Empirische linguistische,</w:t>
      </w:r>
      <w:r w:rsidR="00101DE3" w:rsidRPr="00150D80">
        <w:rPr>
          <w:sz w:val="22"/>
          <w:szCs w:val="22"/>
        </w:rPr>
        <w:t xml:space="preserve"> </w:t>
      </w:r>
      <w:r w:rsidR="004E57A9" w:rsidRPr="00150D80">
        <w:rPr>
          <w:sz w:val="22"/>
          <w:szCs w:val="22"/>
        </w:rPr>
        <w:t>psycholinguistische und soziolinguistische Untersuchungen zur sprach</w:t>
      </w:r>
      <w:r w:rsidR="006D60D7">
        <w:rPr>
          <w:sz w:val="22"/>
          <w:szCs w:val="22"/>
        </w:rPr>
        <w:t xml:space="preserve">lichen Integration von </w:t>
      </w:r>
      <w:proofErr w:type="spellStart"/>
      <w:r w:rsidR="006D60D7">
        <w:rPr>
          <w:sz w:val="22"/>
          <w:szCs w:val="22"/>
        </w:rPr>
        <w:t>Migrant</w:t>
      </w:r>
      <w:r w:rsidR="0023378A" w:rsidRPr="00150D80">
        <w:rPr>
          <w:sz w:val="22"/>
          <w:szCs w:val="22"/>
        </w:rPr>
        <w:t>Innen</w:t>
      </w:r>
      <w:proofErr w:type="spellEnd"/>
      <w:r w:rsidR="004E57A9" w:rsidRPr="00150D80">
        <w:rPr>
          <w:sz w:val="22"/>
          <w:szCs w:val="22"/>
        </w:rPr>
        <w:t xml:space="preserve">- und Flüchtlingsgruppen sind aber in Österreich noch immer selten. Die für das Panel vorgeschlagenen ForscherInnen haben hingegen in einer breiten Kompetenzstreuung bereits mehrfach zur Thematik </w:t>
      </w:r>
      <w:r w:rsidR="00363B8F" w:rsidRPr="00150D80">
        <w:rPr>
          <w:sz w:val="22"/>
          <w:szCs w:val="22"/>
        </w:rPr>
        <w:t xml:space="preserve">gearbeitet und </w:t>
      </w:r>
      <w:r w:rsidR="004E57A9" w:rsidRPr="00150D80">
        <w:rPr>
          <w:sz w:val="22"/>
          <w:szCs w:val="22"/>
        </w:rPr>
        <w:t>publiziert.</w:t>
      </w:r>
      <w:r w:rsidR="002910A4" w:rsidRPr="00150D80">
        <w:rPr>
          <w:sz w:val="22"/>
          <w:szCs w:val="22"/>
        </w:rPr>
        <w:t xml:space="preserve"> Von den vier ausländischen Forscherinnen haben zwei (die Professorinnen Czinglar und Gagarina) auch Forschungserfahrung in Österreich</w:t>
      </w:r>
      <w:r w:rsidR="00A66D4E" w:rsidRPr="00150D80">
        <w:rPr>
          <w:sz w:val="22"/>
          <w:szCs w:val="22"/>
        </w:rPr>
        <w:t>, auch in Zusammenarbeit mit der Wiener Gruppe des dritten Panelvortrags</w:t>
      </w:r>
      <w:r w:rsidR="002910A4" w:rsidRPr="00150D80">
        <w:rPr>
          <w:sz w:val="22"/>
          <w:szCs w:val="22"/>
        </w:rPr>
        <w:t>.</w:t>
      </w:r>
      <w:r w:rsidR="00A66D4E" w:rsidRPr="00150D80">
        <w:rPr>
          <w:sz w:val="22"/>
          <w:szCs w:val="22"/>
        </w:rPr>
        <w:t xml:space="preserve"> Daher können ihre Forschungen in Berlin und Hessen gut mit den österreichischen verglichen werden</w:t>
      </w:r>
      <w:r w:rsidR="00B72ED1" w:rsidRPr="00150D80">
        <w:rPr>
          <w:sz w:val="22"/>
          <w:szCs w:val="22"/>
        </w:rPr>
        <w:t>.</w:t>
      </w:r>
    </w:p>
    <w:p w14:paraId="1786B27D" w14:textId="6BB6FE31" w:rsidR="00DE339E" w:rsidRPr="00150D80" w:rsidRDefault="00363B8F" w:rsidP="006356B0">
      <w:pPr>
        <w:spacing w:after="0"/>
        <w:jc w:val="both"/>
      </w:pPr>
      <w:r w:rsidRPr="00150D80">
        <w:t xml:space="preserve">Die geplanten Vorträge behandeln die Themen </w:t>
      </w:r>
      <w:r w:rsidR="00DE339E" w:rsidRPr="00150D80">
        <w:t>Herkunftssprache und</w:t>
      </w:r>
      <w:r w:rsidRPr="00150D80">
        <w:t xml:space="preserve"> Zweitsprache Deutsch</w:t>
      </w:r>
      <w:r w:rsidR="00DE339E" w:rsidRPr="00150D80">
        <w:t xml:space="preserve"> im Kontext von Flucht und Migration aus unterschiedlichen Blickwinkeln: Während Maria Martynova und Natalia Gagarina empirisch basierte Antworten auf die Frage, welche Sprachen </w:t>
      </w:r>
      <w:proofErr w:type="spellStart"/>
      <w:r w:rsidR="00DE339E" w:rsidRPr="00150D80">
        <w:t>MigrantInnen</w:t>
      </w:r>
      <w:proofErr w:type="spellEnd"/>
      <w:r w:rsidR="00DE339E" w:rsidRPr="00150D80">
        <w:t xml:space="preserve"> mit ihren Kindern sprechen sollen, </w:t>
      </w:r>
      <w:r w:rsidR="006D60D7" w:rsidRPr="00150D80">
        <w:t>geben werden</w:t>
      </w:r>
      <w:r w:rsidR="006D60D7">
        <w:t>,</w:t>
      </w:r>
      <w:r w:rsidR="006D60D7" w:rsidRPr="00150D80">
        <w:t xml:space="preserve"> </w:t>
      </w:r>
      <w:r w:rsidR="00DE339E" w:rsidRPr="00150D80">
        <w:t xml:space="preserve">befasst sich Christine Czinglar mit </w:t>
      </w:r>
      <w:proofErr w:type="spellStart"/>
      <w:r w:rsidR="00DE339E" w:rsidRPr="00150D80">
        <w:t>literalen</w:t>
      </w:r>
      <w:proofErr w:type="spellEnd"/>
      <w:r w:rsidR="00DE339E" w:rsidRPr="00150D80">
        <w:t xml:space="preserve"> Kompetenzen und dem Deutscherwerb bei geflüchteten </w:t>
      </w:r>
      <w:r w:rsidR="009E06A5" w:rsidRPr="00150D80">
        <w:t>a</w:t>
      </w:r>
      <w:r w:rsidR="00DE339E" w:rsidRPr="00150D80">
        <w:t xml:space="preserve">fghanischen Jugendlichen. Im dritten Vortrag (Weichselbaum, Camber, Korecky-Kröll, Blaschitz, </w:t>
      </w:r>
      <w:proofErr w:type="spellStart"/>
      <w:r w:rsidR="00DE339E" w:rsidRPr="00150D80">
        <w:t>Ketrez</w:t>
      </w:r>
      <w:proofErr w:type="spellEnd"/>
      <w:r w:rsidR="00DE339E" w:rsidRPr="00150D80">
        <w:t xml:space="preserve">, </w:t>
      </w:r>
      <w:proofErr w:type="spellStart"/>
      <w:r w:rsidR="00DE339E" w:rsidRPr="00150D80">
        <w:t>Dobek</w:t>
      </w:r>
      <w:proofErr w:type="spellEnd"/>
      <w:r w:rsidR="00DE339E" w:rsidRPr="00150D80">
        <w:t xml:space="preserve"> und Dressler) werden Zusammenhänge zwischen dem Erwerb von nichtdeutscher Familiensprache und Deutsch bei Wiener Kindern mit</w:t>
      </w:r>
      <w:r w:rsidR="008A60E6" w:rsidRPr="00150D80">
        <w:t xml:space="preserve"> </w:t>
      </w:r>
      <w:proofErr w:type="spellStart"/>
      <w:r w:rsidR="00EA7FDC" w:rsidRPr="00150D80">
        <w:t>D</w:t>
      </w:r>
      <w:r w:rsidR="000F5B27" w:rsidRPr="00150D80">
        <w:t>aZ</w:t>
      </w:r>
      <w:proofErr w:type="spellEnd"/>
      <w:r w:rsidR="006356B0">
        <w:t xml:space="preserve"> untersucht.</w:t>
      </w:r>
    </w:p>
    <w:p w14:paraId="257A222E" w14:textId="77777777" w:rsidR="00456413" w:rsidRPr="00150D80" w:rsidRDefault="00456413" w:rsidP="006356B0">
      <w:pPr>
        <w:spacing w:after="0"/>
        <w:jc w:val="both"/>
      </w:pPr>
      <w:r w:rsidRPr="00150D80">
        <w:t>Die folgenden Problemfelder sind hierbei zentral:</w:t>
      </w:r>
    </w:p>
    <w:p w14:paraId="597DFE19" w14:textId="10E270DB" w:rsidR="00456413" w:rsidRPr="006D60D7" w:rsidRDefault="00456413" w:rsidP="006356B0">
      <w:pPr>
        <w:pStyle w:val="Listenabsatz"/>
        <w:numPr>
          <w:ilvl w:val="0"/>
          <w:numId w:val="3"/>
        </w:numPr>
        <w:spacing w:after="0"/>
        <w:jc w:val="both"/>
        <w:rPr>
          <w:i/>
        </w:rPr>
      </w:pPr>
      <w:r w:rsidRPr="006D60D7">
        <w:rPr>
          <w:i/>
        </w:rPr>
        <w:t xml:space="preserve">Ein möglichst früher Zugang zu </w:t>
      </w:r>
      <w:r w:rsidR="00320AF9" w:rsidRPr="006D60D7">
        <w:rPr>
          <w:i/>
        </w:rPr>
        <w:t xml:space="preserve">qualitativ hochwertigen </w:t>
      </w:r>
      <w:r w:rsidRPr="006D60D7">
        <w:rPr>
          <w:i/>
        </w:rPr>
        <w:t xml:space="preserve">elementaren Bildungseinrichtungen für Kleinkinder mit </w:t>
      </w:r>
      <w:proofErr w:type="spellStart"/>
      <w:r w:rsidRPr="006D60D7">
        <w:rPr>
          <w:i/>
        </w:rPr>
        <w:t>DaZ</w:t>
      </w:r>
      <w:proofErr w:type="spellEnd"/>
    </w:p>
    <w:p w14:paraId="5189F88C" w14:textId="04763187" w:rsidR="00FA00D4" w:rsidRPr="00150D80" w:rsidRDefault="00FA00D4" w:rsidP="006356B0">
      <w:pPr>
        <w:pStyle w:val="Listenabsatz"/>
        <w:spacing w:after="0"/>
        <w:ind w:left="360"/>
        <w:jc w:val="both"/>
      </w:pPr>
      <w:r w:rsidRPr="00150D80">
        <w:t>Sowohl in Österreich als auch in Deutschland mangelt es an qualitativ hochwertigen Kinder</w:t>
      </w:r>
      <w:r w:rsidR="003C42B8" w:rsidRPr="00150D80">
        <w:t>betreuungs</w:t>
      </w:r>
      <w:r w:rsidRPr="00150D80">
        <w:t xml:space="preserve">plätzen. Das liegt teilweise </w:t>
      </w:r>
      <w:r w:rsidR="00101DE3" w:rsidRPr="00150D80">
        <w:t xml:space="preserve">an einem </w:t>
      </w:r>
      <w:proofErr w:type="spellStart"/>
      <w:r w:rsidR="00101DE3" w:rsidRPr="00150D80">
        <w:t>PädagogInnenmangel</w:t>
      </w:r>
      <w:proofErr w:type="spellEnd"/>
      <w:r w:rsidR="00101DE3" w:rsidRPr="00150D80">
        <w:t xml:space="preserve">, der </w:t>
      </w:r>
      <w:r w:rsidR="00D94C29" w:rsidRPr="00150D80">
        <w:t xml:space="preserve">unter anderem </w:t>
      </w:r>
      <w:r w:rsidR="00101DE3" w:rsidRPr="00150D80">
        <w:t>aus</w:t>
      </w:r>
      <w:r w:rsidRPr="00150D80">
        <w:t xml:space="preserve"> </w:t>
      </w:r>
      <w:r w:rsidR="000F5B27" w:rsidRPr="00150D80">
        <w:t>ihrer</w:t>
      </w:r>
      <w:r w:rsidRPr="00150D80">
        <w:t xml:space="preserve"> schlechten Bezahlung resultier</w:t>
      </w:r>
      <w:r w:rsidR="00101DE3" w:rsidRPr="00150D80">
        <w:t>t</w:t>
      </w:r>
      <w:r w:rsidRPr="00150D80">
        <w:t xml:space="preserve">, teilweise auch an der örtlichen Politik, die nicht ausreichend </w:t>
      </w:r>
      <w:r w:rsidR="000F5B27" w:rsidRPr="00150D80">
        <w:t>(</w:t>
      </w:r>
      <w:r w:rsidR="00320AF9" w:rsidRPr="00150D80">
        <w:t>schnell</w:t>
      </w:r>
      <w:r w:rsidR="000F5B27" w:rsidRPr="00150D80">
        <w:t>)</w:t>
      </w:r>
      <w:r w:rsidR="00320AF9" w:rsidRPr="00150D80">
        <w:t xml:space="preserve"> auf Veränderungen der Wohnbevölkerung reagiert und häufig zu wenige </w:t>
      </w:r>
      <w:r w:rsidRPr="00150D80">
        <w:lastRenderedPageBreak/>
        <w:t xml:space="preserve">Betreuungseinrichtungen anbietet. Speziell </w:t>
      </w:r>
      <w:r w:rsidR="00320AF9" w:rsidRPr="00150D80">
        <w:t xml:space="preserve">für </w:t>
      </w:r>
      <w:r w:rsidRPr="00150D80">
        <w:t xml:space="preserve">Eltern, die </w:t>
      </w:r>
      <w:r w:rsidR="003C42B8" w:rsidRPr="00150D80">
        <w:t xml:space="preserve">keine oder geringe </w:t>
      </w:r>
      <w:r w:rsidRPr="00150D80">
        <w:t>Deutsch</w:t>
      </w:r>
      <w:r w:rsidR="003C42B8" w:rsidRPr="00150D80">
        <w:t>kenntnisse aufweisen</w:t>
      </w:r>
      <w:r w:rsidRPr="00150D80">
        <w:t xml:space="preserve">, </w:t>
      </w:r>
      <w:r w:rsidR="003C42B8" w:rsidRPr="00150D80">
        <w:t xml:space="preserve">können </w:t>
      </w:r>
      <w:r w:rsidR="00320AF9" w:rsidRPr="00150D80">
        <w:t>die Hürden groß</w:t>
      </w:r>
      <w:r w:rsidR="003C42B8" w:rsidRPr="00150D80">
        <w:t xml:space="preserve"> sein</w:t>
      </w:r>
      <w:r w:rsidR="00320AF9" w:rsidRPr="00150D80">
        <w:t>, einen qualitativ hochwertigen Kinder</w:t>
      </w:r>
      <w:r w:rsidR="003C42B8" w:rsidRPr="00150D80">
        <w:t>betreuungs</w:t>
      </w:r>
      <w:r w:rsidR="00320AF9" w:rsidRPr="00150D80">
        <w:t>platz zu er</w:t>
      </w:r>
      <w:r w:rsidR="003C42B8" w:rsidRPr="00150D80">
        <w:t>halten</w:t>
      </w:r>
      <w:r w:rsidR="00320AF9" w:rsidRPr="00150D80">
        <w:t xml:space="preserve">, insbesondere wenn </w:t>
      </w:r>
      <w:r w:rsidR="00E779F5" w:rsidRPr="00150D80">
        <w:t>nicht beide</w:t>
      </w:r>
      <w:r w:rsidR="00320AF9" w:rsidRPr="00150D80">
        <w:t xml:space="preserve"> Elternteil</w:t>
      </w:r>
      <w:r w:rsidR="00E779F5" w:rsidRPr="00150D80">
        <w:t>e</w:t>
      </w:r>
      <w:r w:rsidR="00320AF9" w:rsidRPr="00150D80">
        <w:t xml:space="preserve"> berufstätig </w:t>
      </w:r>
      <w:r w:rsidR="00E779F5" w:rsidRPr="00150D80">
        <w:t>sind</w:t>
      </w:r>
      <w:r w:rsidR="00320AF9" w:rsidRPr="00150D80">
        <w:t xml:space="preserve">. Daher besuchen viele Kinder mit </w:t>
      </w:r>
      <w:proofErr w:type="spellStart"/>
      <w:r w:rsidR="00320AF9" w:rsidRPr="00150D80">
        <w:t>DaZ</w:t>
      </w:r>
      <w:proofErr w:type="spellEnd"/>
      <w:r w:rsidR="00320AF9" w:rsidRPr="00150D80">
        <w:t xml:space="preserve"> entweder erst im letzten verpflichtenden Kindergartenjahr (d.h. mit fünf Jahren) einen Kindergarten, was für </w:t>
      </w:r>
      <w:r w:rsidR="003C42B8" w:rsidRPr="00150D80">
        <w:t xml:space="preserve">den </w:t>
      </w:r>
      <w:r w:rsidR="00320AF9" w:rsidRPr="00150D80">
        <w:t xml:space="preserve">erfolgreichen </w:t>
      </w:r>
      <w:r w:rsidR="003C42B8" w:rsidRPr="00150D80">
        <w:t xml:space="preserve">Erwerb der deutschen Bildungssprache </w:t>
      </w:r>
      <w:r w:rsidR="00320AF9" w:rsidRPr="00150D80">
        <w:t xml:space="preserve">spät </w:t>
      </w:r>
      <w:r w:rsidR="003C42B8" w:rsidRPr="00150D80">
        <w:t>sein kann</w:t>
      </w:r>
      <w:r w:rsidR="00320AF9" w:rsidRPr="00150D80">
        <w:t>, oder sie besuchen etwas leichter zugängliche Kindergruppe</w:t>
      </w:r>
      <w:r w:rsidR="008E79BE" w:rsidRPr="00150D80">
        <w:t>n, die üblicherweise über</w:t>
      </w:r>
      <w:r w:rsidR="006A075E" w:rsidRPr="00150D80">
        <w:t xml:space="preserve"> </w:t>
      </w:r>
      <w:r w:rsidR="00320AF9" w:rsidRPr="00150D80">
        <w:t>schlechter ausgebildete</w:t>
      </w:r>
      <w:r w:rsidR="008E79BE" w:rsidRPr="00150D80">
        <w:t>s</w:t>
      </w:r>
      <w:r w:rsidR="00320AF9" w:rsidRPr="00150D80">
        <w:t xml:space="preserve"> Personal</w:t>
      </w:r>
      <w:r w:rsidR="008E79BE" w:rsidRPr="00150D80">
        <w:t xml:space="preserve"> verfügen</w:t>
      </w:r>
      <w:r w:rsidR="00320AF9" w:rsidRPr="00150D80">
        <w:t>. Dabe</w:t>
      </w:r>
      <w:r w:rsidR="003B694E" w:rsidRPr="00150D80">
        <w:t xml:space="preserve">i ist </w:t>
      </w:r>
      <w:r w:rsidR="000F5B27" w:rsidRPr="00150D80">
        <w:t xml:space="preserve">u.a. </w:t>
      </w:r>
      <w:r w:rsidR="003B694E" w:rsidRPr="00150D80">
        <w:t xml:space="preserve">der Anteil von Kindern mit Deutsch als Erstsprache in der jeweiligen Gruppe ein wesentlicher Faktor für einen erfolgreichen Deutscherwerb der Kinder mit </w:t>
      </w:r>
      <w:proofErr w:type="spellStart"/>
      <w:r w:rsidR="003B694E" w:rsidRPr="00150D80">
        <w:t>DaZ</w:t>
      </w:r>
      <w:proofErr w:type="spellEnd"/>
      <w:r w:rsidR="003B694E" w:rsidRPr="00150D80">
        <w:t xml:space="preserve"> (vgl. Czinglar et al. 2017).</w:t>
      </w:r>
    </w:p>
    <w:p w14:paraId="673EDF34" w14:textId="77777777" w:rsidR="009C1AAB" w:rsidRPr="00150D80" w:rsidRDefault="009C1AAB" w:rsidP="006356B0">
      <w:pPr>
        <w:pStyle w:val="Listenabsatz"/>
        <w:spacing w:after="0"/>
        <w:ind w:left="360"/>
        <w:jc w:val="both"/>
      </w:pPr>
    </w:p>
    <w:p w14:paraId="3510E92E" w14:textId="77C559CC" w:rsidR="00FA00D4" w:rsidRPr="006D60D7" w:rsidRDefault="00FA00D4" w:rsidP="006356B0">
      <w:pPr>
        <w:pStyle w:val="Listenabsatz"/>
        <w:numPr>
          <w:ilvl w:val="0"/>
          <w:numId w:val="3"/>
        </w:numPr>
        <w:spacing w:after="0"/>
        <w:jc w:val="both"/>
        <w:rPr>
          <w:i/>
        </w:rPr>
      </w:pPr>
      <w:r w:rsidRPr="006D60D7">
        <w:rPr>
          <w:i/>
        </w:rPr>
        <w:t xml:space="preserve">Ein möglichst lange andauernder gemeinsamer Unterricht </w:t>
      </w:r>
      <w:r w:rsidR="006D60D7">
        <w:rPr>
          <w:i/>
        </w:rPr>
        <w:t>für alle Kinder und Jugendliche</w:t>
      </w:r>
      <w:r w:rsidRPr="006D60D7">
        <w:rPr>
          <w:i/>
        </w:rPr>
        <w:t xml:space="preserve"> an Schulen</w:t>
      </w:r>
    </w:p>
    <w:p w14:paraId="143BDDA1" w14:textId="4E45F209" w:rsidR="009C1AAB" w:rsidRPr="00150D80" w:rsidRDefault="003B694E" w:rsidP="006356B0">
      <w:pPr>
        <w:pStyle w:val="Listenabsatz"/>
        <w:spacing w:after="0"/>
        <w:ind w:left="360"/>
        <w:jc w:val="both"/>
      </w:pPr>
      <w:r w:rsidRPr="00150D80">
        <w:t xml:space="preserve">Der intensive Kontakt zu Kindern mit Deutsch als Erstsprache sollte selbstverständlich auch im Schulalter fortgesetzt werden, zumal der Einfluss von Gleichaltrigen mit zunehmendem Alter immer wichtiger wird. Sowohl in Österreich als auch in Deutschland scheint </w:t>
      </w:r>
      <w:r w:rsidR="000F5B27" w:rsidRPr="00150D80">
        <w:t xml:space="preserve">aber </w:t>
      </w:r>
      <w:r w:rsidRPr="00150D80">
        <w:t>die Gesamtschule in der aktuellen Politik kein Thema zu sein</w:t>
      </w:r>
      <w:r w:rsidR="008E79BE" w:rsidRPr="00150D80">
        <w:t>.</w:t>
      </w:r>
      <w:r w:rsidRPr="00150D80">
        <w:t xml:space="preserve"> </w:t>
      </w:r>
      <w:r w:rsidR="008E79BE" w:rsidRPr="00150D80">
        <w:t>I</w:t>
      </w:r>
      <w:r w:rsidRPr="00150D80">
        <w:t>n Österreich</w:t>
      </w:r>
      <w:r w:rsidR="008E79BE" w:rsidRPr="00150D80">
        <w:t xml:space="preserve"> wurden</w:t>
      </w:r>
      <w:r w:rsidR="00E40581" w:rsidRPr="00150D80">
        <w:t xml:space="preserve"> </w:t>
      </w:r>
      <w:r w:rsidR="00FF2EC3" w:rsidRPr="00150D80">
        <w:t>kürzlich</w:t>
      </w:r>
      <w:r w:rsidRPr="00150D80">
        <w:t xml:space="preserve"> sogar separate Deutschklassen beschlossen</w:t>
      </w:r>
      <w:r w:rsidR="000F5B27" w:rsidRPr="00150D80">
        <w:t>. In diesen sollen</w:t>
      </w:r>
      <w:r w:rsidRPr="00150D80">
        <w:t xml:space="preserve"> </w:t>
      </w:r>
      <w:r w:rsidR="000F5B27" w:rsidRPr="00150D80">
        <w:t xml:space="preserve">jene </w:t>
      </w:r>
      <w:r w:rsidRPr="00150D80">
        <w:t>Kinder</w:t>
      </w:r>
      <w:r w:rsidR="00AC3559" w:rsidRPr="00150D80">
        <w:t xml:space="preserve"> mit </w:t>
      </w:r>
      <w:proofErr w:type="spellStart"/>
      <w:r w:rsidR="00AC3559" w:rsidRPr="00150D80">
        <w:t>DaZ</w:t>
      </w:r>
      <w:proofErr w:type="spellEnd"/>
      <w:r w:rsidR="008E79BE" w:rsidRPr="00150D80">
        <w:t>, die nach Ermessen der Schulleitung nicht ausreichend Deutsch können,</w:t>
      </w:r>
      <w:r w:rsidRPr="00150D80">
        <w:t xml:space="preserve"> von ihren Peers</w:t>
      </w:r>
      <w:r w:rsidR="00271F40" w:rsidRPr="00150D80">
        <w:t xml:space="preserve"> mit Deutsch als Erstsprache</w:t>
      </w:r>
      <w:r w:rsidRPr="00150D80">
        <w:t xml:space="preserve"> </w:t>
      </w:r>
      <w:r w:rsidR="000F5B27" w:rsidRPr="00150D80">
        <w:t>ge</w:t>
      </w:r>
      <w:r w:rsidRPr="00150D80">
        <w:t>trenn</w:t>
      </w:r>
      <w:r w:rsidR="000F5B27" w:rsidRPr="00150D80">
        <w:t>t werden</w:t>
      </w:r>
      <w:r w:rsidR="000028A4" w:rsidRPr="00150D80">
        <w:t>,</w:t>
      </w:r>
      <w:r w:rsidR="00AC3559" w:rsidRPr="00150D80">
        <w:t xml:space="preserve"> anstatt sie verstärkt in die normale Klassengemeinschaft zu integrieren.</w:t>
      </w:r>
      <w:r w:rsidRPr="00150D80">
        <w:t xml:space="preserve"> </w:t>
      </w:r>
      <w:r w:rsidR="000F5B27" w:rsidRPr="00150D80">
        <w:t>Wichtig ist auch eine adäquate Vorbereitung der</w:t>
      </w:r>
      <w:r w:rsidR="00AC3559" w:rsidRPr="00150D80">
        <w:t xml:space="preserve"> </w:t>
      </w:r>
      <w:proofErr w:type="spellStart"/>
      <w:r w:rsidR="00AC3559" w:rsidRPr="00150D80">
        <w:t>LehrerInnen</w:t>
      </w:r>
      <w:proofErr w:type="spellEnd"/>
      <w:r w:rsidR="00AC3559" w:rsidRPr="00150D80">
        <w:t xml:space="preserve"> in Aus- und Weiterbildung </w:t>
      </w:r>
      <w:r w:rsidR="000F5B27" w:rsidRPr="00150D80">
        <w:t xml:space="preserve">hinsichtlich der </w:t>
      </w:r>
      <w:r w:rsidR="00AC3559" w:rsidRPr="00150D80">
        <w:t>Herausforderungen des Unterricht</w:t>
      </w:r>
      <w:r w:rsidR="000F5B27" w:rsidRPr="00150D80">
        <w:t>ens</w:t>
      </w:r>
      <w:r w:rsidR="00AC3559" w:rsidRPr="00150D80">
        <w:t xml:space="preserve"> mehrsprachiger Kinder und Jugendlicher</w:t>
      </w:r>
      <w:r w:rsidR="000F5B27" w:rsidRPr="00150D80">
        <w:t xml:space="preserve">. Auch die Unterstützung von Lehrkräften durch speziell ausgebildete </w:t>
      </w:r>
      <w:proofErr w:type="spellStart"/>
      <w:r w:rsidR="000F5B27" w:rsidRPr="00150D80">
        <w:t>DaZ</w:t>
      </w:r>
      <w:proofErr w:type="spellEnd"/>
      <w:r w:rsidR="000F5B27" w:rsidRPr="00150D80">
        <w:t>-Fachkräfte (etwa in Form von</w:t>
      </w:r>
      <w:r w:rsidRPr="00150D80">
        <w:t xml:space="preserve"> </w:t>
      </w:r>
      <w:proofErr w:type="spellStart"/>
      <w:r w:rsidRPr="00150D80">
        <w:t>Teamteaching</w:t>
      </w:r>
      <w:proofErr w:type="spellEnd"/>
      <w:r w:rsidR="000F5B27" w:rsidRPr="00150D80">
        <w:t>) wäre wünschenswert</w:t>
      </w:r>
      <w:r w:rsidR="00FE6AF0" w:rsidRPr="00150D80">
        <w:t xml:space="preserve">. </w:t>
      </w:r>
    </w:p>
    <w:p w14:paraId="64CE46C7" w14:textId="30A1BE50" w:rsidR="003B694E" w:rsidRPr="00150D80" w:rsidRDefault="003B694E" w:rsidP="006356B0">
      <w:pPr>
        <w:pStyle w:val="Listenabsatz"/>
        <w:spacing w:after="0"/>
        <w:ind w:left="360"/>
        <w:jc w:val="both"/>
      </w:pPr>
    </w:p>
    <w:p w14:paraId="587E1B8E" w14:textId="55632D27" w:rsidR="00456413" w:rsidRDefault="00456413" w:rsidP="006356B0">
      <w:pPr>
        <w:pStyle w:val="Listenabsatz"/>
        <w:numPr>
          <w:ilvl w:val="0"/>
          <w:numId w:val="3"/>
        </w:numPr>
        <w:spacing w:after="0"/>
        <w:jc w:val="both"/>
      </w:pPr>
      <w:r w:rsidRPr="006D60D7">
        <w:rPr>
          <w:i/>
        </w:rPr>
        <w:t>Ein möglichst früher</w:t>
      </w:r>
      <w:r w:rsidR="009C1AAB" w:rsidRPr="006D60D7">
        <w:rPr>
          <w:i/>
        </w:rPr>
        <w:t xml:space="preserve"> und niederschwelliger</w:t>
      </w:r>
      <w:r w:rsidRPr="006D60D7">
        <w:rPr>
          <w:i/>
        </w:rPr>
        <w:t xml:space="preserve"> Zugang zu Deutschkursen, Alphabetisierungskursen, </w:t>
      </w:r>
      <w:r w:rsidR="00FA00D4" w:rsidRPr="006D60D7">
        <w:rPr>
          <w:i/>
        </w:rPr>
        <w:t>Qualifizierungskursen für Jugendliche</w:t>
      </w:r>
      <w:r w:rsidR="00014422" w:rsidRPr="006D60D7">
        <w:rPr>
          <w:i/>
        </w:rPr>
        <w:t xml:space="preserve"> </w:t>
      </w:r>
      <w:r w:rsidR="00FA00D4" w:rsidRPr="006D60D7">
        <w:rPr>
          <w:i/>
        </w:rPr>
        <w:t>mit Fluchthintergrund</w:t>
      </w:r>
      <w:r w:rsidR="00AC3559" w:rsidRPr="00150D80">
        <w:br/>
        <w:t xml:space="preserve">Um Jugendliche mit Fluchthintergrund </w:t>
      </w:r>
      <w:r w:rsidR="00014422" w:rsidRPr="00150D80">
        <w:t xml:space="preserve">auf </w:t>
      </w:r>
      <w:r w:rsidR="00AC3559" w:rsidRPr="00150D80">
        <w:t xml:space="preserve">einen möglichst guten Start im </w:t>
      </w:r>
      <w:r w:rsidR="008E79BE" w:rsidRPr="00150D80">
        <w:t>Aufnahme</w:t>
      </w:r>
      <w:r w:rsidR="00014422" w:rsidRPr="00150D80">
        <w:t>land vorzubereiten</w:t>
      </w:r>
      <w:r w:rsidR="00AC3559" w:rsidRPr="00150D80">
        <w:t xml:space="preserve">, ist es wichtig, ihnen sinnvolle, zukunftsträchtige Beschäftigungen </w:t>
      </w:r>
      <w:r w:rsidR="00014422" w:rsidRPr="00150D80">
        <w:t>zu ermöglichen</w:t>
      </w:r>
      <w:r w:rsidR="00AC3559" w:rsidRPr="00150D80">
        <w:t>. Besonders wesentlich sind hierbei natürlich Deutschkurse sowie – wenn nötig – auch Alphabetisierungskurse</w:t>
      </w:r>
      <w:r w:rsidR="00014422" w:rsidRPr="00150D80">
        <w:t>. Auch wenn der mündliche Spracherwerb ein wichtiger erster Schritt ist, so er</w:t>
      </w:r>
      <w:r w:rsidR="005A2269" w:rsidRPr="00150D80">
        <w:t>laubt dennoch</w:t>
      </w:r>
      <w:r w:rsidR="00014422" w:rsidRPr="00150D80">
        <w:t xml:space="preserve"> erst ein erfolgreicher Schriftspracherwerb eine umfassende Teilnahme am Leben in </w:t>
      </w:r>
      <w:r w:rsidR="008E79BE" w:rsidRPr="00150D80">
        <w:t xml:space="preserve">der </w:t>
      </w:r>
      <w:r w:rsidR="00014422" w:rsidRPr="00150D80">
        <w:t>Gesellschaft sowie</w:t>
      </w:r>
      <w:r w:rsidR="005A2269" w:rsidRPr="00150D80">
        <w:t xml:space="preserve"> re</w:t>
      </w:r>
      <w:bookmarkStart w:id="0" w:name="_GoBack"/>
      <w:bookmarkEnd w:id="0"/>
      <w:r w:rsidR="005A2269" w:rsidRPr="00150D80">
        <w:t>alistische Chancen bei der Jobsuche</w:t>
      </w:r>
      <w:r w:rsidR="00014422" w:rsidRPr="00150D80">
        <w:t>. Auch Qualifizierungskurse, die auf im He</w:t>
      </w:r>
      <w:r w:rsidR="008E79BE" w:rsidRPr="00150D80">
        <w:t>rkunfts</w:t>
      </w:r>
      <w:r w:rsidR="00014422" w:rsidRPr="00150D80">
        <w:t xml:space="preserve">land erworbenen Kenntnissen der Jugendlichen aufbauen, sie aber auch an die neuen Anforderungen im </w:t>
      </w:r>
      <w:r w:rsidR="008E79BE" w:rsidRPr="00150D80">
        <w:t>Aufnahme</w:t>
      </w:r>
      <w:r w:rsidR="00014422" w:rsidRPr="00150D80">
        <w:t>land heranführen, sollten rasch</w:t>
      </w:r>
      <w:r w:rsidR="008E79BE" w:rsidRPr="00150D80">
        <w:t xml:space="preserve">, </w:t>
      </w:r>
      <w:r w:rsidR="00014422" w:rsidRPr="00150D80">
        <w:t>unbürokratisch</w:t>
      </w:r>
      <w:r w:rsidR="008E79BE" w:rsidRPr="00150D80">
        <w:t xml:space="preserve"> und kostenlos</w:t>
      </w:r>
      <w:r w:rsidR="00014422" w:rsidRPr="00150D80">
        <w:t xml:space="preserve"> ermöglicht werden.</w:t>
      </w:r>
      <w:r w:rsidR="009C1AAB" w:rsidRPr="00150D80">
        <w:t xml:space="preserve"> Die Ausbildungspflicht für Jugendliche bis zum Alter von 18 Jahren zu erhöhen, war zwar ein erster Schritt in die richtige Richtung, sollte aber auch für jugendliche </w:t>
      </w:r>
      <w:proofErr w:type="spellStart"/>
      <w:r w:rsidR="009C1AAB" w:rsidRPr="00150D80">
        <w:t>AsylwerberInnen</w:t>
      </w:r>
      <w:proofErr w:type="spellEnd"/>
      <w:r w:rsidR="009C1AAB" w:rsidRPr="00150D80">
        <w:t xml:space="preserve"> gelten.</w:t>
      </w:r>
    </w:p>
    <w:p w14:paraId="73747383" w14:textId="77777777" w:rsidR="00775A5D" w:rsidRPr="00150D80" w:rsidRDefault="00775A5D" w:rsidP="006356B0">
      <w:pPr>
        <w:spacing w:after="0"/>
        <w:jc w:val="both"/>
      </w:pPr>
    </w:p>
    <w:p w14:paraId="2ABABFCB" w14:textId="1FF754B0" w:rsidR="00EF4AD2" w:rsidRPr="00150D80" w:rsidRDefault="00DE339E" w:rsidP="006356B0">
      <w:pPr>
        <w:spacing w:after="0"/>
        <w:jc w:val="both"/>
      </w:pPr>
      <w:r w:rsidRPr="00150D80">
        <w:t>Im Panel werden auch die von der derzeitigen österreichischen Regierung geplanten bzw. beschlossenen Maßnahmen hinsichtlich der Förderung von Deutschkenntnissen sowie die Reduzierung bereits bestehender, erfolgreicher Maßnahmen (</w:t>
      </w:r>
      <w:r w:rsidR="00456413" w:rsidRPr="00150D80">
        <w:t xml:space="preserve">z. B. </w:t>
      </w:r>
      <w:r w:rsidRPr="00150D80">
        <w:t>Deutschkurse für Erwachsene, Sprachstartgruppen, muttersprachlicher Unterricht) aus (psycho-)linguistischer Sicht diskutiert.</w:t>
      </w:r>
      <w:r w:rsidR="00150D80">
        <w:tab/>
      </w:r>
    </w:p>
    <w:sectPr w:rsidR="00EF4AD2" w:rsidRPr="00150D80">
      <w:foot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F5223" w16cid:durableId="1EC2445D"/>
  <w16cid:commentId w16cid:paraId="65ABAD7D" w16cid:durableId="1EC38A16"/>
  <w16cid:commentId w16cid:paraId="0A2B2094" w16cid:durableId="1EC38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4D75C" w14:textId="77777777" w:rsidR="00B011D4" w:rsidRDefault="00B011D4" w:rsidP="007A76CE">
      <w:pPr>
        <w:spacing w:after="0" w:line="240" w:lineRule="auto"/>
      </w:pPr>
      <w:r>
        <w:separator/>
      </w:r>
    </w:p>
  </w:endnote>
  <w:endnote w:type="continuationSeparator" w:id="0">
    <w:p w14:paraId="34E56382" w14:textId="77777777" w:rsidR="00B011D4" w:rsidRDefault="00B011D4" w:rsidP="007A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BD26" w14:textId="2B7B7AEE" w:rsidR="007A76CE" w:rsidRDefault="00150D80" w:rsidP="00150D80">
    <w:pPr>
      <w:pStyle w:val="Fuzeile"/>
      <w:tabs>
        <w:tab w:val="left" w:pos="5061"/>
      </w:tabs>
    </w:pPr>
    <w:r>
      <w:tab/>
    </w:r>
  </w:p>
  <w:p w14:paraId="56311878" w14:textId="77777777" w:rsidR="007A76CE" w:rsidRDefault="007A76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269D" w14:textId="77777777" w:rsidR="00B011D4" w:rsidRDefault="00B011D4" w:rsidP="007A76CE">
      <w:pPr>
        <w:spacing w:after="0" w:line="240" w:lineRule="auto"/>
      </w:pPr>
      <w:r>
        <w:separator/>
      </w:r>
    </w:p>
  </w:footnote>
  <w:footnote w:type="continuationSeparator" w:id="0">
    <w:p w14:paraId="30F40C94" w14:textId="77777777" w:rsidR="00B011D4" w:rsidRDefault="00B011D4" w:rsidP="007A7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903"/>
    <w:multiLevelType w:val="hybridMultilevel"/>
    <w:tmpl w:val="D22223AC"/>
    <w:lvl w:ilvl="0" w:tplc="F70C25B2">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45D59AC"/>
    <w:multiLevelType w:val="hybridMultilevel"/>
    <w:tmpl w:val="AC2CA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F45357"/>
    <w:multiLevelType w:val="hybridMultilevel"/>
    <w:tmpl w:val="F06018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E3"/>
    <w:rsid w:val="000028A4"/>
    <w:rsid w:val="0001311D"/>
    <w:rsid w:val="00014422"/>
    <w:rsid w:val="00076DD6"/>
    <w:rsid w:val="000B0282"/>
    <w:rsid w:val="000F5B27"/>
    <w:rsid w:val="00101DE3"/>
    <w:rsid w:val="00150D80"/>
    <w:rsid w:val="00156F61"/>
    <w:rsid w:val="00181227"/>
    <w:rsid w:val="00187BC9"/>
    <w:rsid w:val="00191E34"/>
    <w:rsid w:val="001D3EBB"/>
    <w:rsid w:val="00212220"/>
    <w:rsid w:val="00214F1E"/>
    <w:rsid w:val="002330BD"/>
    <w:rsid w:val="0023378A"/>
    <w:rsid w:val="00262A0A"/>
    <w:rsid w:val="002700BD"/>
    <w:rsid w:val="00271F40"/>
    <w:rsid w:val="00272331"/>
    <w:rsid w:val="002910A4"/>
    <w:rsid w:val="002E4232"/>
    <w:rsid w:val="00305ACF"/>
    <w:rsid w:val="00313F43"/>
    <w:rsid w:val="00320AF9"/>
    <w:rsid w:val="00363B8F"/>
    <w:rsid w:val="003701E3"/>
    <w:rsid w:val="00375FC9"/>
    <w:rsid w:val="0038647D"/>
    <w:rsid w:val="003A4819"/>
    <w:rsid w:val="003B694E"/>
    <w:rsid w:val="003C42B8"/>
    <w:rsid w:val="003C75D9"/>
    <w:rsid w:val="003E0F47"/>
    <w:rsid w:val="003F7D8C"/>
    <w:rsid w:val="00456413"/>
    <w:rsid w:val="004E38E0"/>
    <w:rsid w:val="004E57A9"/>
    <w:rsid w:val="00510A95"/>
    <w:rsid w:val="005445BC"/>
    <w:rsid w:val="00545469"/>
    <w:rsid w:val="00563473"/>
    <w:rsid w:val="005A2269"/>
    <w:rsid w:val="005D39E0"/>
    <w:rsid w:val="00617262"/>
    <w:rsid w:val="00625D9A"/>
    <w:rsid w:val="006356B0"/>
    <w:rsid w:val="006A075E"/>
    <w:rsid w:val="006C002E"/>
    <w:rsid w:val="006D3B0C"/>
    <w:rsid w:val="006D60D7"/>
    <w:rsid w:val="007319DD"/>
    <w:rsid w:val="007326A2"/>
    <w:rsid w:val="00775A5D"/>
    <w:rsid w:val="007A7225"/>
    <w:rsid w:val="007A76CE"/>
    <w:rsid w:val="007D0C94"/>
    <w:rsid w:val="00802597"/>
    <w:rsid w:val="008109CD"/>
    <w:rsid w:val="00816945"/>
    <w:rsid w:val="0083154B"/>
    <w:rsid w:val="00872C58"/>
    <w:rsid w:val="008A4262"/>
    <w:rsid w:val="008A60E6"/>
    <w:rsid w:val="008C0083"/>
    <w:rsid w:val="008E79BE"/>
    <w:rsid w:val="008F6A16"/>
    <w:rsid w:val="009010B7"/>
    <w:rsid w:val="00960BF1"/>
    <w:rsid w:val="00975BE0"/>
    <w:rsid w:val="009848BE"/>
    <w:rsid w:val="00986301"/>
    <w:rsid w:val="009C1AAB"/>
    <w:rsid w:val="009C783A"/>
    <w:rsid w:val="009E06A5"/>
    <w:rsid w:val="00A27448"/>
    <w:rsid w:val="00A34AED"/>
    <w:rsid w:val="00A66D4E"/>
    <w:rsid w:val="00A74787"/>
    <w:rsid w:val="00AC3559"/>
    <w:rsid w:val="00AC78D8"/>
    <w:rsid w:val="00AD735B"/>
    <w:rsid w:val="00AE7744"/>
    <w:rsid w:val="00B011D4"/>
    <w:rsid w:val="00B54EC9"/>
    <w:rsid w:val="00B72ED1"/>
    <w:rsid w:val="00B96463"/>
    <w:rsid w:val="00BD4585"/>
    <w:rsid w:val="00BE01CC"/>
    <w:rsid w:val="00BE1648"/>
    <w:rsid w:val="00C46AE0"/>
    <w:rsid w:val="00C61248"/>
    <w:rsid w:val="00CC05A0"/>
    <w:rsid w:val="00D03F86"/>
    <w:rsid w:val="00D354F9"/>
    <w:rsid w:val="00D44141"/>
    <w:rsid w:val="00D94C29"/>
    <w:rsid w:val="00DA7303"/>
    <w:rsid w:val="00DE339E"/>
    <w:rsid w:val="00DF352B"/>
    <w:rsid w:val="00E30B72"/>
    <w:rsid w:val="00E31403"/>
    <w:rsid w:val="00E37239"/>
    <w:rsid w:val="00E40581"/>
    <w:rsid w:val="00E7240E"/>
    <w:rsid w:val="00E779F5"/>
    <w:rsid w:val="00EA0843"/>
    <w:rsid w:val="00EA7FDC"/>
    <w:rsid w:val="00ED6DBC"/>
    <w:rsid w:val="00EF4AD2"/>
    <w:rsid w:val="00EF6778"/>
    <w:rsid w:val="00F10C4F"/>
    <w:rsid w:val="00F10FB9"/>
    <w:rsid w:val="00F27CF7"/>
    <w:rsid w:val="00F34180"/>
    <w:rsid w:val="00F84E5A"/>
    <w:rsid w:val="00F96C1E"/>
    <w:rsid w:val="00FA00D4"/>
    <w:rsid w:val="00FA7E32"/>
    <w:rsid w:val="00FD5B99"/>
    <w:rsid w:val="00FE3CC2"/>
    <w:rsid w:val="00FE6AF0"/>
    <w:rsid w:val="00FF2E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026F"/>
  <w15:docId w15:val="{C7AF6F4C-EB07-47EA-9BAE-A3EE902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8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187BC9"/>
    <w:rPr>
      <w:rFonts w:ascii="Courier New" w:eastAsia="Times New Roman" w:hAnsi="Courier New" w:cs="Courier New"/>
      <w:sz w:val="20"/>
      <w:szCs w:val="20"/>
      <w:lang w:eastAsia="de-AT"/>
    </w:rPr>
  </w:style>
  <w:style w:type="character" w:styleId="Kommentarzeichen">
    <w:name w:val="annotation reference"/>
    <w:basedOn w:val="Absatz-Standardschriftart"/>
    <w:uiPriority w:val="99"/>
    <w:semiHidden/>
    <w:unhideWhenUsed/>
    <w:rsid w:val="00D354F9"/>
    <w:rPr>
      <w:sz w:val="16"/>
      <w:szCs w:val="16"/>
    </w:rPr>
  </w:style>
  <w:style w:type="paragraph" w:styleId="Kommentartext">
    <w:name w:val="annotation text"/>
    <w:basedOn w:val="Standard"/>
    <w:link w:val="KommentartextZchn"/>
    <w:uiPriority w:val="99"/>
    <w:unhideWhenUsed/>
    <w:rsid w:val="00D354F9"/>
    <w:pPr>
      <w:spacing w:line="240" w:lineRule="auto"/>
    </w:pPr>
    <w:rPr>
      <w:sz w:val="20"/>
      <w:szCs w:val="20"/>
    </w:rPr>
  </w:style>
  <w:style w:type="character" w:customStyle="1" w:styleId="KommentartextZchn">
    <w:name w:val="Kommentartext Zchn"/>
    <w:basedOn w:val="Absatz-Standardschriftart"/>
    <w:link w:val="Kommentartext"/>
    <w:uiPriority w:val="99"/>
    <w:rsid w:val="00D354F9"/>
    <w:rPr>
      <w:sz w:val="20"/>
      <w:szCs w:val="20"/>
    </w:rPr>
  </w:style>
  <w:style w:type="paragraph" w:styleId="Kommentarthema">
    <w:name w:val="annotation subject"/>
    <w:basedOn w:val="Kommentartext"/>
    <w:next w:val="Kommentartext"/>
    <w:link w:val="KommentarthemaZchn"/>
    <w:uiPriority w:val="99"/>
    <w:semiHidden/>
    <w:unhideWhenUsed/>
    <w:rsid w:val="00D354F9"/>
    <w:rPr>
      <w:b/>
      <w:bCs/>
    </w:rPr>
  </w:style>
  <w:style w:type="character" w:customStyle="1" w:styleId="KommentarthemaZchn">
    <w:name w:val="Kommentarthema Zchn"/>
    <w:basedOn w:val="KommentartextZchn"/>
    <w:link w:val="Kommentarthema"/>
    <w:uiPriority w:val="99"/>
    <w:semiHidden/>
    <w:rsid w:val="00D354F9"/>
    <w:rPr>
      <w:b/>
      <w:bCs/>
      <w:sz w:val="20"/>
      <w:szCs w:val="20"/>
    </w:rPr>
  </w:style>
  <w:style w:type="paragraph" w:styleId="Sprechblasentext">
    <w:name w:val="Balloon Text"/>
    <w:basedOn w:val="Standard"/>
    <w:link w:val="SprechblasentextZchn"/>
    <w:uiPriority w:val="99"/>
    <w:semiHidden/>
    <w:unhideWhenUsed/>
    <w:rsid w:val="00D354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4F9"/>
    <w:rPr>
      <w:rFonts w:ascii="Tahoma" w:hAnsi="Tahoma" w:cs="Tahoma"/>
      <w:sz w:val="16"/>
      <w:szCs w:val="16"/>
    </w:rPr>
  </w:style>
  <w:style w:type="character" w:styleId="Hyperlink">
    <w:name w:val="Hyperlink"/>
    <w:basedOn w:val="Absatz-Standardschriftart"/>
    <w:uiPriority w:val="99"/>
    <w:unhideWhenUsed/>
    <w:rsid w:val="00CC05A0"/>
    <w:rPr>
      <w:color w:val="0000FF" w:themeColor="hyperlink"/>
      <w:u w:val="single"/>
    </w:rPr>
  </w:style>
  <w:style w:type="paragraph" w:styleId="berarbeitung">
    <w:name w:val="Revision"/>
    <w:hidden/>
    <w:uiPriority w:val="99"/>
    <w:semiHidden/>
    <w:rsid w:val="00363B8F"/>
    <w:pPr>
      <w:spacing w:after="0" w:line="240" w:lineRule="auto"/>
    </w:pPr>
  </w:style>
  <w:style w:type="paragraph" w:styleId="Listenabsatz">
    <w:name w:val="List Paragraph"/>
    <w:basedOn w:val="Standard"/>
    <w:uiPriority w:val="34"/>
    <w:qFormat/>
    <w:rsid w:val="00DF352B"/>
    <w:pPr>
      <w:ind w:left="720"/>
      <w:contextualSpacing/>
    </w:pPr>
  </w:style>
  <w:style w:type="paragraph" w:styleId="Kopfzeile">
    <w:name w:val="header"/>
    <w:basedOn w:val="Standard"/>
    <w:link w:val="KopfzeileZchn"/>
    <w:uiPriority w:val="99"/>
    <w:unhideWhenUsed/>
    <w:rsid w:val="007A76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6CE"/>
  </w:style>
  <w:style w:type="paragraph" w:styleId="Fuzeile">
    <w:name w:val="footer"/>
    <w:basedOn w:val="Standard"/>
    <w:link w:val="FuzeileZchn"/>
    <w:uiPriority w:val="99"/>
    <w:unhideWhenUsed/>
    <w:rsid w:val="007A76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3062">
      <w:bodyDiv w:val="1"/>
      <w:marLeft w:val="0"/>
      <w:marRight w:val="0"/>
      <w:marTop w:val="0"/>
      <w:marBottom w:val="0"/>
      <w:divBdr>
        <w:top w:val="none" w:sz="0" w:space="0" w:color="auto"/>
        <w:left w:val="none" w:sz="0" w:space="0" w:color="auto"/>
        <w:bottom w:val="none" w:sz="0" w:space="0" w:color="auto"/>
        <w:right w:val="none" w:sz="0" w:space="0" w:color="auto"/>
      </w:divBdr>
    </w:div>
    <w:div w:id="1112938333">
      <w:bodyDiv w:val="1"/>
      <w:marLeft w:val="0"/>
      <w:marRight w:val="0"/>
      <w:marTop w:val="0"/>
      <w:marBottom w:val="0"/>
      <w:divBdr>
        <w:top w:val="none" w:sz="0" w:space="0" w:color="auto"/>
        <w:left w:val="none" w:sz="0" w:space="0" w:color="auto"/>
        <w:bottom w:val="none" w:sz="0" w:space="0" w:color="auto"/>
        <w:right w:val="none" w:sz="0" w:space="0" w:color="auto"/>
      </w:divBdr>
    </w:div>
    <w:div w:id="1246954899">
      <w:bodyDiv w:val="1"/>
      <w:marLeft w:val="0"/>
      <w:marRight w:val="0"/>
      <w:marTop w:val="0"/>
      <w:marBottom w:val="0"/>
      <w:divBdr>
        <w:top w:val="none" w:sz="0" w:space="0" w:color="auto"/>
        <w:left w:val="none" w:sz="0" w:space="0" w:color="auto"/>
        <w:bottom w:val="none" w:sz="0" w:space="0" w:color="auto"/>
        <w:right w:val="none" w:sz="0" w:space="0" w:color="auto"/>
      </w:divBdr>
    </w:div>
    <w:div w:id="1737044915">
      <w:bodyDiv w:val="1"/>
      <w:marLeft w:val="0"/>
      <w:marRight w:val="0"/>
      <w:marTop w:val="0"/>
      <w:marBottom w:val="0"/>
      <w:divBdr>
        <w:top w:val="none" w:sz="0" w:space="0" w:color="auto"/>
        <w:left w:val="none" w:sz="0" w:space="0" w:color="auto"/>
        <w:bottom w:val="none" w:sz="0" w:space="0" w:color="auto"/>
        <w:right w:val="none" w:sz="0" w:space="0" w:color="auto"/>
      </w:divBdr>
    </w:div>
    <w:div w:id="20428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A44E7E-1F85-444D-AF19-BA07F5F1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5904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Apostle, Katharine Anne</cp:lastModifiedBy>
  <cp:revision>9</cp:revision>
  <cp:lastPrinted>2018-06-05T12:53:00Z</cp:lastPrinted>
  <dcterms:created xsi:type="dcterms:W3CDTF">2018-06-07T09:17:00Z</dcterms:created>
  <dcterms:modified xsi:type="dcterms:W3CDTF">2018-09-19T10:14:00Z</dcterms:modified>
</cp:coreProperties>
</file>