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54" w:rsidRDefault="00636C54" w:rsidP="002F6685">
      <w:pPr>
        <w:pStyle w:val="Standard1"/>
        <w:spacing w:line="276" w:lineRule="auto"/>
        <w:jc w:val="both"/>
        <w:rPr>
          <w:rFonts w:asciiTheme="minorHAnsi" w:hAnsiTheme="minorHAnsi"/>
          <w:color w:val="auto"/>
          <w:lang w:val="de-DE"/>
        </w:rPr>
      </w:pPr>
      <w:r w:rsidRPr="00636C54">
        <w:rPr>
          <w:rFonts w:asciiTheme="minorHAnsi" w:hAnsiTheme="minorHAnsi"/>
          <w:color w:val="auto"/>
          <w:lang w:val="de-DE"/>
        </w:rPr>
        <w:t>HS-Prof. Univ.-</w:t>
      </w:r>
      <w:proofErr w:type="spellStart"/>
      <w:r w:rsidRPr="00636C54">
        <w:rPr>
          <w:rFonts w:asciiTheme="minorHAnsi" w:hAnsiTheme="minorHAnsi"/>
          <w:color w:val="auto"/>
          <w:lang w:val="de-DE"/>
        </w:rPr>
        <w:t>Doz</w:t>
      </w:r>
      <w:proofErr w:type="spellEnd"/>
      <w:r w:rsidRPr="00636C54">
        <w:rPr>
          <w:rFonts w:asciiTheme="minorHAnsi" w:hAnsiTheme="minorHAnsi"/>
          <w:color w:val="auto"/>
          <w:lang w:val="de-DE"/>
        </w:rPr>
        <w:t>. Mag. Dr. Klaus-</w:t>
      </w:r>
      <w:proofErr w:type="spellStart"/>
      <w:r w:rsidRPr="00636C54">
        <w:rPr>
          <w:rFonts w:asciiTheme="minorHAnsi" w:hAnsiTheme="minorHAnsi"/>
          <w:color w:val="auto"/>
          <w:lang w:val="de-DE"/>
        </w:rPr>
        <w:t>Börge</w:t>
      </w:r>
      <w:proofErr w:type="spellEnd"/>
      <w:r w:rsidRPr="00636C54">
        <w:rPr>
          <w:rFonts w:asciiTheme="minorHAnsi" w:hAnsiTheme="minorHAnsi"/>
          <w:color w:val="auto"/>
          <w:lang w:val="de-DE"/>
        </w:rPr>
        <w:t xml:space="preserve"> </w:t>
      </w:r>
      <w:proofErr w:type="spellStart"/>
      <w:r w:rsidRPr="00636C54">
        <w:rPr>
          <w:rFonts w:asciiTheme="minorHAnsi" w:hAnsiTheme="minorHAnsi"/>
          <w:color w:val="auto"/>
          <w:lang w:val="de-DE"/>
        </w:rPr>
        <w:t>Boeckmann</w:t>
      </w:r>
      <w:proofErr w:type="spellEnd"/>
      <w:r w:rsidRPr="00636C54">
        <w:rPr>
          <w:rFonts w:asciiTheme="minorHAnsi" w:hAnsiTheme="minorHAnsi"/>
          <w:color w:val="auto"/>
          <w:lang w:val="de-DE"/>
        </w:rPr>
        <w:t xml:space="preserve"> (Mehrsprachigkeit und Deutsch als Zweitsprache, Institut für Diversität und Internationales, Pädagogische Hochschule Steiermark)</w:t>
      </w:r>
    </w:p>
    <w:p w:rsidR="00636C54" w:rsidRPr="00636C54" w:rsidRDefault="00636C54" w:rsidP="002F6685">
      <w:pPr>
        <w:pStyle w:val="Standard1"/>
        <w:spacing w:line="276" w:lineRule="auto"/>
        <w:jc w:val="both"/>
        <w:rPr>
          <w:rFonts w:asciiTheme="minorHAnsi" w:hAnsiTheme="minorHAnsi"/>
          <w:color w:val="auto"/>
          <w:lang w:val="de-DE"/>
        </w:rPr>
      </w:pPr>
    </w:p>
    <w:p w:rsidR="007B5D11" w:rsidRPr="00636C54" w:rsidRDefault="007B5D11" w:rsidP="002F6685">
      <w:pPr>
        <w:pStyle w:val="Titel1"/>
        <w:keepNext w:val="0"/>
        <w:pBdr>
          <w:bottom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eastAsia="Avenir Next" w:hAnsiTheme="minorHAnsi" w:cs="Avenir Next"/>
          <w:color w:val="auto"/>
          <w:spacing w:val="2"/>
          <w:kern w:val="28"/>
          <w:sz w:val="22"/>
          <w:szCs w:val="22"/>
          <w:u w:color="2E2D21"/>
        </w:rPr>
      </w:pPr>
      <w:r w:rsidRPr="00636C54">
        <w:rPr>
          <w:rFonts w:asciiTheme="minorHAnsi" w:hAnsiTheme="minorHAnsi"/>
          <w:color w:val="auto"/>
          <w:spacing w:val="2"/>
          <w:kern w:val="28"/>
          <w:sz w:val="22"/>
          <w:szCs w:val="22"/>
          <w:u w:color="2E2D21"/>
        </w:rPr>
        <w:t xml:space="preserve">Sprachliche Bildung in der </w:t>
      </w:r>
      <w:proofErr w:type="spellStart"/>
      <w:r w:rsidRPr="00636C54">
        <w:rPr>
          <w:rFonts w:asciiTheme="minorHAnsi" w:hAnsiTheme="minorHAnsi"/>
          <w:color w:val="auto"/>
          <w:spacing w:val="2"/>
          <w:kern w:val="28"/>
          <w:sz w:val="22"/>
          <w:szCs w:val="22"/>
          <w:u w:color="2E2D21"/>
        </w:rPr>
        <w:t>LehrerInnenbildung</w:t>
      </w:r>
      <w:proofErr w:type="spellEnd"/>
      <w:r w:rsidRPr="00636C54">
        <w:rPr>
          <w:rFonts w:asciiTheme="minorHAnsi" w:hAnsiTheme="minorHAnsi"/>
          <w:color w:val="auto"/>
          <w:spacing w:val="2"/>
          <w:kern w:val="28"/>
          <w:sz w:val="22"/>
          <w:szCs w:val="22"/>
          <w:u w:color="2E2D21"/>
        </w:rPr>
        <w:t xml:space="preserve"> im Kontext von</w:t>
      </w:r>
      <w:r w:rsidR="002F6685">
        <w:rPr>
          <w:rFonts w:asciiTheme="minorHAnsi" w:hAnsiTheme="minorHAnsi"/>
          <w:color w:val="auto"/>
          <w:spacing w:val="2"/>
          <w:kern w:val="28"/>
          <w:sz w:val="22"/>
          <w:szCs w:val="22"/>
          <w:u w:color="2E2D21"/>
        </w:rPr>
        <w:t xml:space="preserve"> Mehrsprachigkeit und Migration</w:t>
      </w:r>
    </w:p>
    <w:p w:rsidR="007B5D11" w:rsidRPr="00636C54" w:rsidRDefault="007B5D11" w:rsidP="002F6685">
      <w:pPr>
        <w:pStyle w:val="Standard1"/>
        <w:spacing w:line="276" w:lineRule="auto"/>
        <w:jc w:val="both"/>
        <w:rPr>
          <w:rFonts w:asciiTheme="minorHAnsi" w:eastAsia="Avenir Next" w:hAnsiTheme="minorHAnsi" w:cs="Avenir Next"/>
          <w:color w:val="auto"/>
          <w:lang w:val="de-DE"/>
        </w:rPr>
      </w:pPr>
    </w:p>
    <w:p w:rsidR="007B5D11" w:rsidRPr="00636C54" w:rsidRDefault="007B5D11" w:rsidP="002F6685">
      <w:pPr>
        <w:pStyle w:val="Standard1"/>
        <w:spacing w:line="276" w:lineRule="auto"/>
        <w:jc w:val="both"/>
        <w:rPr>
          <w:rFonts w:asciiTheme="minorHAnsi" w:eastAsia="Avenir Next" w:hAnsiTheme="minorHAnsi" w:cs="Avenir Next"/>
          <w:color w:val="auto"/>
          <w:lang w:val="de-DE"/>
        </w:rPr>
      </w:pPr>
      <w:r w:rsidRPr="00636C54">
        <w:rPr>
          <w:rFonts w:asciiTheme="minorHAnsi" w:hAnsiTheme="minorHAnsi"/>
          <w:color w:val="auto"/>
          <w:lang w:val="de-DE"/>
        </w:rPr>
        <w:t>In diesem Vortrag wird die Rolle Sprachlicher Bildung im Kontext von Mehrsprachigkeit und Migration in der Ausbildung von Lehrkräften in Österreich untersucht. Denn auch nach Jahrzehnten zunehmender Migration wird dieser Themenbereich in den Ausbildungscurricula sträflich vernachlässigt. Der Vortrag stützt sich unter anderem auf die Daten eines vor kurzem abgeschlossenen Curriculumforschungsprojekts zu den Ausbildungsc</w:t>
      </w:r>
      <w:bookmarkStart w:id="0" w:name="_GoBack"/>
      <w:bookmarkEnd w:id="0"/>
      <w:r w:rsidRPr="00636C54">
        <w:rPr>
          <w:rFonts w:asciiTheme="minorHAnsi" w:hAnsiTheme="minorHAnsi"/>
          <w:color w:val="auto"/>
          <w:lang w:val="de-DE"/>
        </w:rPr>
        <w:t xml:space="preserve">urricula der Primarstufe in Österreich, dessen Ergebnisse berichtet werden. Auch </w:t>
      </w:r>
      <w:r w:rsidR="00636C54">
        <w:rPr>
          <w:rFonts w:asciiTheme="minorHAnsi" w:hAnsiTheme="minorHAnsi"/>
          <w:color w:val="auto"/>
          <w:lang w:val="de-DE"/>
        </w:rPr>
        <w:t>wird ein B</w:t>
      </w:r>
      <w:r w:rsidRPr="00636C54">
        <w:rPr>
          <w:rFonts w:asciiTheme="minorHAnsi" w:hAnsiTheme="minorHAnsi"/>
          <w:color w:val="auto"/>
          <w:lang w:val="de-DE"/>
        </w:rPr>
        <w:t xml:space="preserve">lick </w:t>
      </w:r>
      <w:r w:rsidR="00636C54">
        <w:rPr>
          <w:rFonts w:asciiTheme="minorHAnsi" w:hAnsiTheme="minorHAnsi"/>
          <w:color w:val="auto"/>
          <w:lang w:val="de-DE"/>
        </w:rPr>
        <w:t>auf</w:t>
      </w:r>
      <w:r w:rsidRPr="00636C54">
        <w:rPr>
          <w:rFonts w:asciiTheme="minorHAnsi" w:hAnsiTheme="minorHAnsi"/>
          <w:color w:val="auto"/>
          <w:lang w:val="de-DE"/>
        </w:rPr>
        <w:t xml:space="preserve"> die – teils auf den Leerstellen in den Curricula beruhende – reichhaltige Fort- und Weiterbildungslandschaft in diesem Bereich geworfen. Schließlich wird die zentrale Frage, welche Kompetenzen Lehrkräfte (aller Fächer) brauchen, thematisiert. Dabei wird mit Blick auf jene Dokumente, die europäische Standards definieren, die Frage gestellt, inwieweit die </w:t>
      </w:r>
      <w:r w:rsidRPr="00636C54">
        <w:rPr>
          <w:rFonts w:asciiTheme="minorHAnsi" w:hAnsiTheme="minorHAnsi"/>
          <w:color w:val="auto"/>
          <w:lang w:val="sv-SE"/>
        </w:rPr>
        <w:t>ö</w:t>
      </w:r>
      <w:r w:rsidR="000217BE" w:rsidRPr="00636C54">
        <w:rPr>
          <w:rFonts w:asciiTheme="minorHAnsi" w:hAnsiTheme="minorHAnsi"/>
          <w:color w:val="auto"/>
          <w:lang w:val="de-DE"/>
        </w:rPr>
        <w:t>sterreichische</w:t>
      </w:r>
      <w:r w:rsidRPr="00636C54">
        <w:rPr>
          <w:rFonts w:asciiTheme="minorHAnsi" w:hAnsiTheme="minorHAnsi"/>
          <w:color w:val="auto"/>
          <w:lang w:val="de-DE"/>
        </w:rPr>
        <w:t xml:space="preserve"> Wirklichkeit </w:t>
      </w:r>
      <w:r w:rsidR="00636C54">
        <w:rPr>
          <w:rFonts w:asciiTheme="minorHAnsi" w:hAnsiTheme="minorHAnsi"/>
          <w:color w:val="auto"/>
          <w:lang w:val="de-DE"/>
        </w:rPr>
        <w:t>diesen</w:t>
      </w:r>
      <w:r w:rsidRPr="00636C54">
        <w:rPr>
          <w:rFonts w:asciiTheme="minorHAnsi" w:hAnsiTheme="minorHAnsi"/>
          <w:color w:val="auto"/>
          <w:lang w:val="de-DE"/>
        </w:rPr>
        <w:t xml:space="preserve"> entspricht.</w:t>
      </w:r>
    </w:p>
    <w:p w:rsidR="007B5D11" w:rsidRPr="00636C54" w:rsidRDefault="007B5D11" w:rsidP="002F6685">
      <w:pPr>
        <w:pStyle w:val="Standard1"/>
        <w:spacing w:line="276" w:lineRule="auto"/>
        <w:jc w:val="both"/>
        <w:rPr>
          <w:rFonts w:asciiTheme="minorHAnsi" w:eastAsia="Avenir Next" w:hAnsiTheme="minorHAnsi" w:cs="Avenir Next"/>
          <w:color w:val="auto"/>
          <w:lang w:val="de-DE"/>
        </w:rPr>
      </w:pPr>
    </w:p>
    <w:p w:rsidR="007B5D11" w:rsidRPr="00636C54" w:rsidRDefault="007B5D11" w:rsidP="002F6685">
      <w:pPr>
        <w:pStyle w:val="Standard1"/>
        <w:spacing w:line="276" w:lineRule="auto"/>
        <w:jc w:val="both"/>
        <w:rPr>
          <w:rFonts w:asciiTheme="minorHAnsi" w:eastAsia="Avenir Next" w:hAnsiTheme="minorHAnsi" w:cs="Avenir Next"/>
          <w:b/>
          <w:bCs/>
          <w:color w:val="auto"/>
        </w:rPr>
      </w:pPr>
      <w:proofErr w:type="spellStart"/>
      <w:r w:rsidRPr="00636C54">
        <w:rPr>
          <w:rFonts w:asciiTheme="minorHAnsi" w:hAnsiTheme="minorHAnsi"/>
          <w:b/>
          <w:bCs/>
          <w:color w:val="auto"/>
        </w:rPr>
        <w:t>Literatur</w:t>
      </w:r>
      <w:proofErr w:type="spellEnd"/>
    </w:p>
    <w:p w:rsidR="00636C54" w:rsidRDefault="007B5D11" w:rsidP="002F6685">
      <w:pPr>
        <w:pStyle w:val="Standard1"/>
        <w:spacing w:line="276" w:lineRule="auto"/>
        <w:jc w:val="both"/>
        <w:rPr>
          <w:rFonts w:asciiTheme="minorHAnsi" w:hAnsiTheme="minorHAnsi"/>
          <w:color w:val="auto"/>
          <w:u w:color="000000"/>
        </w:rPr>
      </w:pPr>
      <w:proofErr w:type="spellStart"/>
      <w:r w:rsidRPr="00636C54">
        <w:rPr>
          <w:rFonts w:asciiTheme="minorHAnsi" w:hAnsiTheme="minorHAnsi"/>
          <w:color w:val="auto"/>
          <w:u w:color="000000"/>
        </w:rPr>
        <w:t>Beacco</w:t>
      </w:r>
      <w:proofErr w:type="spellEnd"/>
      <w:r w:rsidRPr="00636C54">
        <w:rPr>
          <w:rFonts w:asciiTheme="minorHAnsi" w:hAnsiTheme="minorHAnsi"/>
          <w:color w:val="auto"/>
          <w:u w:color="000000"/>
        </w:rPr>
        <w:t xml:space="preserve">, J.-C., Byram, M., Cavalli, M., </w:t>
      </w:r>
      <w:proofErr w:type="spellStart"/>
      <w:r w:rsidRPr="00636C54">
        <w:rPr>
          <w:rFonts w:asciiTheme="minorHAnsi" w:hAnsiTheme="minorHAnsi"/>
          <w:color w:val="auto"/>
          <w:u w:color="000000"/>
        </w:rPr>
        <w:t>Coste</w:t>
      </w:r>
      <w:proofErr w:type="spellEnd"/>
      <w:r w:rsidRPr="00636C54">
        <w:rPr>
          <w:rFonts w:asciiTheme="minorHAnsi" w:hAnsiTheme="minorHAnsi"/>
          <w:color w:val="auto"/>
          <w:u w:color="000000"/>
        </w:rPr>
        <w:t xml:space="preserve">, D., </w:t>
      </w:r>
      <w:proofErr w:type="spellStart"/>
      <w:r w:rsidRPr="00636C54">
        <w:rPr>
          <w:rFonts w:asciiTheme="minorHAnsi" w:hAnsiTheme="minorHAnsi"/>
          <w:color w:val="auto"/>
          <w:u w:color="000000"/>
        </w:rPr>
        <w:t>Egli</w:t>
      </w:r>
      <w:proofErr w:type="spellEnd"/>
      <w:r w:rsidRPr="00636C54">
        <w:rPr>
          <w:rFonts w:asciiTheme="minorHAnsi" w:hAnsiTheme="minorHAnsi"/>
          <w:color w:val="auto"/>
          <w:u w:color="000000"/>
        </w:rPr>
        <w:t xml:space="preserve"> </w:t>
      </w:r>
      <w:proofErr w:type="spellStart"/>
      <w:r w:rsidRPr="00636C54">
        <w:rPr>
          <w:rFonts w:asciiTheme="minorHAnsi" w:hAnsiTheme="minorHAnsi"/>
          <w:color w:val="auto"/>
          <w:u w:color="000000"/>
        </w:rPr>
        <w:t>Cuenat</w:t>
      </w:r>
      <w:proofErr w:type="spellEnd"/>
      <w:r w:rsidRPr="00636C54">
        <w:rPr>
          <w:rFonts w:asciiTheme="minorHAnsi" w:hAnsiTheme="minorHAnsi"/>
          <w:color w:val="auto"/>
          <w:u w:color="000000"/>
        </w:rPr>
        <w:t xml:space="preserve">, M., </w:t>
      </w:r>
      <w:proofErr w:type="spellStart"/>
      <w:r w:rsidRPr="00636C54">
        <w:rPr>
          <w:rFonts w:asciiTheme="minorHAnsi" w:hAnsiTheme="minorHAnsi"/>
          <w:color w:val="auto"/>
          <w:u w:color="000000"/>
        </w:rPr>
        <w:t>Goullier</w:t>
      </w:r>
      <w:proofErr w:type="spellEnd"/>
      <w:r w:rsidRPr="00636C54">
        <w:rPr>
          <w:rFonts w:asciiTheme="minorHAnsi" w:hAnsiTheme="minorHAnsi"/>
          <w:color w:val="auto"/>
          <w:u w:color="000000"/>
        </w:rPr>
        <w:t xml:space="preserve">, F., &amp; </w:t>
      </w:r>
      <w:proofErr w:type="spellStart"/>
      <w:r w:rsidRPr="00636C54">
        <w:rPr>
          <w:rFonts w:asciiTheme="minorHAnsi" w:hAnsiTheme="minorHAnsi"/>
          <w:color w:val="auto"/>
          <w:u w:color="000000"/>
        </w:rPr>
        <w:t>Panthier</w:t>
      </w:r>
      <w:proofErr w:type="spellEnd"/>
      <w:r w:rsidRPr="00636C54">
        <w:rPr>
          <w:rFonts w:asciiTheme="minorHAnsi" w:hAnsiTheme="minorHAnsi"/>
          <w:color w:val="auto"/>
          <w:u w:color="000000"/>
        </w:rPr>
        <w:t xml:space="preserve">, J. (2016): </w:t>
      </w:r>
    </w:p>
    <w:p w:rsidR="007B5D11" w:rsidRPr="00636C54" w:rsidRDefault="007B5D11" w:rsidP="002F6685">
      <w:pPr>
        <w:pStyle w:val="Standard1"/>
        <w:spacing w:line="276" w:lineRule="auto"/>
        <w:ind w:left="720"/>
        <w:jc w:val="both"/>
        <w:rPr>
          <w:rFonts w:asciiTheme="minorHAnsi" w:eastAsia="Avenir Next" w:hAnsiTheme="minorHAnsi" w:cs="Avenir Next"/>
          <w:color w:val="auto"/>
          <w:u w:color="000000"/>
        </w:rPr>
      </w:pPr>
      <w:r w:rsidRPr="00636C54">
        <w:rPr>
          <w:rFonts w:asciiTheme="minorHAnsi" w:hAnsiTheme="minorHAnsi"/>
          <w:color w:val="auto"/>
          <w:u w:color="000000"/>
        </w:rPr>
        <w:t xml:space="preserve">Guide for the Development and Implementation of Curricula for </w:t>
      </w:r>
      <w:proofErr w:type="spellStart"/>
      <w:r w:rsidRPr="00636C54">
        <w:rPr>
          <w:rFonts w:asciiTheme="minorHAnsi" w:hAnsiTheme="minorHAnsi"/>
          <w:color w:val="auto"/>
          <w:u w:color="000000"/>
        </w:rPr>
        <w:t>Plurilingual</w:t>
      </w:r>
      <w:proofErr w:type="spellEnd"/>
      <w:r w:rsidRPr="00636C54">
        <w:rPr>
          <w:rFonts w:asciiTheme="minorHAnsi" w:hAnsiTheme="minorHAnsi"/>
          <w:color w:val="auto"/>
          <w:u w:color="000000"/>
        </w:rPr>
        <w:t xml:space="preserve"> and Intercultural Education. Strasbourg: Council of Europe Publishing. </w:t>
      </w:r>
    </w:p>
    <w:p w:rsidR="00636C54" w:rsidRDefault="007B5D11" w:rsidP="002F6685">
      <w:pPr>
        <w:pStyle w:val="Standard1"/>
        <w:spacing w:line="276" w:lineRule="auto"/>
        <w:jc w:val="both"/>
        <w:rPr>
          <w:rFonts w:asciiTheme="minorHAnsi" w:hAnsiTheme="minorHAnsi"/>
          <w:color w:val="auto"/>
          <w:u w:color="000000"/>
        </w:rPr>
      </w:pPr>
      <w:proofErr w:type="spellStart"/>
      <w:r w:rsidRPr="00636C54">
        <w:rPr>
          <w:rFonts w:asciiTheme="minorHAnsi" w:hAnsiTheme="minorHAnsi"/>
          <w:color w:val="auto"/>
          <w:u w:color="000000"/>
        </w:rPr>
        <w:t>Boeckmann</w:t>
      </w:r>
      <w:proofErr w:type="spellEnd"/>
      <w:r w:rsidRPr="00636C54">
        <w:rPr>
          <w:rFonts w:asciiTheme="minorHAnsi" w:hAnsiTheme="minorHAnsi"/>
          <w:color w:val="auto"/>
          <w:u w:color="000000"/>
        </w:rPr>
        <w:t xml:space="preserve">, K.-B. (2016): European Perspectives on Teacher Education in Multilingual Contexts. </w:t>
      </w:r>
    </w:p>
    <w:p w:rsidR="007B5D11" w:rsidRPr="00636C54" w:rsidRDefault="007B5D11" w:rsidP="002F6685">
      <w:pPr>
        <w:pStyle w:val="Standard1"/>
        <w:spacing w:line="276" w:lineRule="auto"/>
        <w:ind w:left="720"/>
        <w:jc w:val="both"/>
        <w:rPr>
          <w:rFonts w:asciiTheme="minorHAnsi" w:eastAsia="Avenir Next" w:hAnsiTheme="minorHAnsi" w:cs="Avenir Next"/>
          <w:color w:val="auto"/>
          <w:u w:color="000000"/>
          <w:lang w:val="de-DE"/>
        </w:rPr>
      </w:pPr>
      <w:r w:rsidRPr="00636C54">
        <w:rPr>
          <w:rFonts w:asciiTheme="minorHAnsi" w:hAnsiTheme="minorHAnsi"/>
          <w:color w:val="auto"/>
          <w:u w:color="000000"/>
        </w:rPr>
        <w:t xml:space="preserve">Initiatives of the Council of Europe and the European Union. In E. Messner, D. </w:t>
      </w:r>
      <w:proofErr w:type="spellStart"/>
      <w:r w:rsidRPr="00636C54">
        <w:rPr>
          <w:rFonts w:asciiTheme="minorHAnsi" w:hAnsiTheme="minorHAnsi"/>
          <w:color w:val="auto"/>
          <w:u w:color="000000"/>
        </w:rPr>
        <w:t>Worek</w:t>
      </w:r>
      <w:proofErr w:type="spellEnd"/>
      <w:r w:rsidRPr="00636C54">
        <w:rPr>
          <w:rFonts w:asciiTheme="minorHAnsi" w:hAnsiTheme="minorHAnsi"/>
          <w:color w:val="auto"/>
          <w:u w:color="000000"/>
        </w:rPr>
        <w:t xml:space="preserve">, &amp; M. </w:t>
      </w:r>
      <w:proofErr w:type="spellStart"/>
      <w:r w:rsidRPr="00636C54">
        <w:rPr>
          <w:rFonts w:asciiTheme="minorHAnsi" w:hAnsiTheme="minorHAnsi"/>
          <w:color w:val="auto"/>
          <w:u w:color="000000"/>
        </w:rPr>
        <w:t>Peček</w:t>
      </w:r>
      <w:proofErr w:type="spellEnd"/>
      <w:r w:rsidRPr="00636C54">
        <w:rPr>
          <w:rFonts w:asciiTheme="minorHAnsi" w:hAnsiTheme="minorHAnsi"/>
          <w:color w:val="auto"/>
          <w:u w:color="000000"/>
        </w:rPr>
        <w:t xml:space="preserve"> (</w:t>
      </w:r>
      <w:proofErr w:type="spellStart"/>
      <w:r w:rsidRPr="00636C54">
        <w:rPr>
          <w:rFonts w:asciiTheme="minorHAnsi" w:hAnsiTheme="minorHAnsi"/>
          <w:color w:val="auto"/>
          <w:u w:color="000000"/>
        </w:rPr>
        <w:t>Hrsg</w:t>
      </w:r>
      <w:proofErr w:type="spellEnd"/>
      <w:r w:rsidRPr="00636C54">
        <w:rPr>
          <w:rFonts w:asciiTheme="minorHAnsi" w:hAnsiTheme="minorHAnsi"/>
          <w:color w:val="auto"/>
          <w:u w:color="000000"/>
        </w:rPr>
        <w:t xml:space="preserve">.), Teacher Education for Multilingual and Multicultural Settings (S. 100–110). </w:t>
      </w:r>
      <w:r w:rsidRPr="00636C54">
        <w:rPr>
          <w:rFonts w:asciiTheme="minorHAnsi" w:hAnsiTheme="minorHAnsi"/>
          <w:color w:val="auto"/>
          <w:u w:color="000000"/>
          <w:lang w:val="de-DE"/>
        </w:rPr>
        <w:t xml:space="preserve">Graz: </w:t>
      </w:r>
      <w:proofErr w:type="spellStart"/>
      <w:r w:rsidRPr="00636C54">
        <w:rPr>
          <w:rFonts w:asciiTheme="minorHAnsi" w:hAnsiTheme="minorHAnsi"/>
          <w:color w:val="auto"/>
          <w:u w:color="000000"/>
          <w:lang w:val="de-DE"/>
        </w:rPr>
        <w:t>Leykam</w:t>
      </w:r>
      <w:proofErr w:type="spellEnd"/>
      <w:r w:rsidRPr="00636C54">
        <w:rPr>
          <w:rFonts w:asciiTheme="minorHAnsi" w:hAnsiTheme="minorHAnsi"/>
          <w:color w:val="auto"/>
          <w:u w:color="000000"/>
          <w:lang w:val="de-DE"/>
        </w:rPr>
        <w:t>.</w:t>
      </w:r>
    </w:p>
    <w:p w:rsidR="00636C54" w:rsidRDefault="007B5D11" w:rsidP="002F6685">
      <w:pPr>
        <w:spacing w:line="276" w:lineRule="auto"/>
        <w:jc w:val="both"/>
        <w:rPr>
          <w:rFonts w:asciiTheme="minorHAnsi" w:hAnsiTheme="minorHAnsi"/>
          <w:sz w:val="22"/>
          <w:szCs w:val="22"/>
          <w:u w:color="000000"/>
          <w:lang w:val="de-DE"/>
        </w:rPr>
      </w:pPr>
      <w:proofErr w:type="spellStart"/>
      <w:r w:rsidRPr="00636C54">
        <w:rPr>
          <w:rFonts w:asciiTheme="minorHAnsi" w:hAnsiTheme="minorHAnsi"/>
          <w:sz w:val="22"/>
          <w:szCs w:val="22"/>
          <w:u w:color="000000"/>
          <w:lang w:val="de-DE"/>
        </w:rPr>
        <w:t>Jostes</w:t>
      </w:r>
      <w:proofErr w:type="spellEnd"/>
      <w:r w:rsidRPr="00636C54">
        <w:rPr>
          <w:rFonts w:asciiTheme="minorHAnsi" w:hAnsiTheme="minorHAnsi"/>
          <w:sz w:val="22"/>
          <w:szCs w:val="22"/>
          <w:u w:color="000000"/>
          <w:lang w:val="de-DE"/>
        </w:rPr>
        <w:t xml:space="preserve">, B. (Hrsg.) (2017): Phasenübergreifendes Ausbildungskonzept für Sprachbildung / Deutsch als </w:t>
      </w:r>
    </w:p>
    <w:p w:rsidR="00987B21" w:rsidRPr="00636C54" w:rsidRDefault="007B5D11" w:rsidP="002F6685">
      <w:pPr>
        <w:spacing w:line="276" w:lineRule="auto"/>
        <w:ind w:left="720"/>
        <w:jc w:val="both"/>
        <w:rPr>
          <w:rFonts w:asciiTheme="minorHAnsi" w:hAnsiTheme="minorHAnsi"/>
          <w:sz w:val="22"/>
          <w:szCs w:val="22"/>
          <w:lang w:val="de-DE"/>
        </w:rPr>
      </w:pPr>
      <w:r w:rsidRPr="00636C54">
        <w:rPr>
          <w:rFonts w:asciiTheme="minorHAnsi" w:hAnsiTheme="minorHAnsi"/>
          <w:sz w:val="22"/>
          <w:szCs w:val="22"/>
          <w:u w:color="000000"/>
          <w:lang w:val="de-DE"/>
        </w:rPr>
        <w:t>Zweitsprache in der Berliner Lehrkräftebildung. Berlin: Sprachen – Bilden – Chancen: Innovationen für das Berliner Lehramt. Abgerufen vo</w:t>
      </w:r>
      <w:r w:rsidRPr="00636C54">
        <w:rPr>
          <w:rFonts w:asciiTheme="minorHAnsi" w:hAnsiTheme="minorHAnsi"/>
          <w:sz w:val="22"/>
          <w:szCs w:val="22"/>
          <w:lang w:val="de-DE"/>
        </w:rPr>
        <w:t xml:space="preserve">n </w:t>
      </w:r>
      <w:hyperlink r:id="rId4" w:history="1">
        <w:r w:rsidRPr="00636C54">
          <w:rPr>
            <w:rStyle w:val="Hyperlink1"/>
            <w:rFonts w:asciiTheme="minorHAnsi" w:hAnsiTheme="minorHAnsi"/>
            <w:color w:val="auto"/>
            <w:sz w:val="22"/>
            <w:szCs w:val="22"/>
            <w:lang w:val="de-DE"/>
          </w:rPr>
          <w:t>www.sprachen-bilden-chancen.de</w:t>
        </w:r>
      </w:hyperlink>
    </w:p>
    <w:sectPr w:rsidR="00987B21" w:rsidRPr="00636C54" w:rsidSect="006A50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11"/>
    <w:rsid w:val="000217BE"/>
    <w:rsid w:val="002F6685"/>
    <w:rsid w:val="0060298F"/>
    <w:rsid w:val="00636C54"/>
    <w:rsid w:val="00693CFD"/>
    <w:rsid w:val="006A50FD"/>
    <w:rsid w:val="007B5D11"/>
    <w:rsid w:val="00C7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E3D4846-EBCA-304C-9EF4-5DA1C781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B5D11"/>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berschrift1">
    <w:name w:val="heading 1"/>
    <w:basedOn w:val="Standard"/>
    <w:link w:val="berschrift1Zchn"/>
    <w:uiPriority w:val="9"/>
    <w:qFormat/>
    <w:rsid w:val="00636C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7B5D11"/>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paragraph" w:customStyle="1" w:styleId="Titel1">
    <w:name w:val="Titel1"/>
    <w:next w:val="Standard"/>
    <w:rsid w:val="007B5D11"/>
    <w:pPr>
      <w:keepNext/>
      <w:pBdr>
        <w:top w:val="nil"/>
        <w:left w:val="nil"/>
        <w:bottom w:val="nil"/>
        <w:right w:val="nil"/>
        <w:between w:val="nil"/>
        <w:bar w:val="nil"/>
      </w:pBdr>
    </w:pPr>
    <w:rPr>
      <w:rFonts w:ascii="Helvetica" w:eastAsia="Arial Unicode MS" w:hAnsi="Helvetica" w:cs="Arial Unicode MS"/>
      <w:b/>
      <w:bCs/>
      <w:color w:val="000000"/>
      <w:sz w:val="60"/>
      <w:szCs w:val="60"/>
      <w:bdr w:val="nil"/>
      <w:lang w:val="de-DE"/>
    </w:rPr>
  </w:style>
  <w:style w:type="paragraph" w:customStyle="1" w:styleId="Untertitel1">
    <w:name w:val="Untertitel1"/>
    <w:rsid w:val="007B5D11"/>
    <w:pPr>
      <w:pBdr>
        <w:top w:val="nil"/>
        <w:left w:val="nil"/>
        <w:bottom w:val="nil"/>
        <w:right w:val="nil"/>
        <w:between w:val="nil"/>
        <w:bar w:val="nil"/>
      </w:pBdr>
      <w:tabs>
        <w:tab w:val="left" w:pos="1150"/>
      </w:tabs>
    </w:pPr>
    <w:rPr>
      <w:rFonts w:ascii="Helvetica" w:eastAsia="Arial Unicode MS" w:hAnsi="Helvetica" w:cs="Arial Unicode MS"/>
      <w:b/>
      <w:bCs/>
      <w:caps/>
      <w:color w:val="000000"/>
      <w:sz w:val="20"/>
      <w:szCs w:val="20"/>
      <w:bdr w:val="nil"/>
      <w:lang w:val="de-DE"/>
    </w:rPr>
  </w:style>
  <w:style w:type="character" w:customStyle="1" w:styleId="Hyperlink1">
    <w:name w:val="Hyperlink.1"/>
    <w:basedOn w:val="Absatz-Standardschriftart"/>
    <w:rsid w:val="007B5D11"/>
    <w:rPr>
      <w:color w:val="0068D8"/>
      <w:u w:val="single" w:color="0068D8"/>
    </w:rPr>
  </w:style>
  <w:style w:type="character" w:customStyle="1" w:styleId="berschrift1Zchn">
    <w:name w:val="Überschrift 1 Zchn"/>
    <w:basedOn w:val="Absatz-Standardschriftart"/>
    <w:link w:val="berschrift1"/>
    <w:uiPriority w:val="9"/>
    <w:rsid w:val="00636C54"/>
    <w:rPr>
      <w:rFonts w:ascii="Times New Roman" w:eastAsia="Times New Roman" w:hAnsi="Times New Roman" w:cs="Times New Roman"/>
      <w:b/>
      <w:bCs/>
      <w:kern w:val="36"/>
      <w:sz w:val="48"/>
      <w:szCs w:val="48"/>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6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rachen-bilden-chanc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Apostle</dc:creator>
  <cp:keywords/>
  <dc:description/>
  <cp:lastModifiedBy>Apostle, Katharine Anne</cp:lastModifiedBy>
  <cp:revision>3</cp:revision>
  <dcterms:created xsi:type="dcterms:W3CDTF">2018-06-17T08:58:00Z</dcterms:created>
  <dcterms:modified xsi:type="dcterms:W3CDTF">2018-09-18T15:35:00Z</dcterms:modified>
</cp:coreProperties>
</file>