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D7" w:rsidRPr="00572C70" w:rsidRDefault="004F12D7" w:rsidP="00B80910">
      <w:pPr>
        <w:tabs>
          <w:tab w:val="left" w:pos="2590"/>
        </w:tabs>
        <w:rPr>
          <w:sz w:val="21"/>
          <w:szCs w:val="21"/>
        </w:rPr>
      </w:pPr>
    </w:p>
    <w:p w:rsidR="004F12D7" w:rsidRPr="00572C70" w:rsidRDefault="004F12D7" w:rsidP="00DD3F37">
      <w:pPr>
        <w:rPr>
          <w:sz w:val="21"/>
          <w:szCs w:val="21"/>
        </w:rPr>
      </w:pPr>
    </w:p>
    <w:p w:rsidR="00013D1D" w:rsidRDefault="00013D1D" w:rsidP="00013D1D">
      <w:pPr>
        <w:pStyle w:val="Titel"/>
        <w:pBdr>
          <w:bottom w:val="none" w:sz="0" w:space="0" w:color="auto"/>
        </w:pBdr>
        <w:spacing w:after="0"/>
        <w:rPr>
          <w:rFonts w:ascii="Palatino Linotype" w:eastAsiaTheme="minorHAnsi" w:hAnsi="Palatino Linotype" w:cs="Times New Roman"/>
          <w:color w:val="auto"/>
          <w:spacing w:val="0"/>
          <w:kern w:val="0"/>
          <w:sz w:val="21"/>
          <w:szCs w:val="21"/>
        </w:rPr>
      </w:pPr>
    </w:p>
    <w:p w:rsidR="00013D1D" w:rsidRDefault="00013D1D" w:rsidP="00013D1D">
      <w:pPr>
        <w:pStyle w:val="Titel"/>
        <w:pBdr>
          <w:bottom w:val="none" w:sz="0" w:space="0" w:color="auto"/>
        </w:pBdr>
        <w:spacing w:after="0"/>
        <w:rPr>
          <w:rFonts w:ascii="Palatino Linotype" w:eastAsiaTheme="minorHAnsi" w:hAnsi="Palatino Linotype" w:cs="Times New Roman"/>
          <w:color w:val="auto"/>
          <w:spacing w:val="0"/>
          <w:kern w:val="0"/>
          <w:sz w:val="21"/>
          <w:szCs w:val="21"/>
        </w:rPr>
      </w:pPr>
    </w:p>
    <w:p w:rsidR="00013D1D" w:rsidRDefault="00013D1D" w:rsidP="00013D1D">
      <w:pPr>
        <w:pStyle w:val="Titel"/>
        <w:pBdr>
          <w:bottom w:val="none" w:sz="0" w:space="0" w:color="auto"/>
        </w:pBdr>
        <w:spacing w:after="0"/>
        <w:rPr>
          <w:rFonts w:ascii="Palatino Linotype" w:eastAsiaTheme="minorHAnsi" w:hAnsi="Palatino Linotype" w:cs="Times New Roman"/>
          <w:color w:val="auto"/>
          <w:spacing w:val="0"/>
          <w:kern w:val="0"/>
          <w:sz w:val="21"/>
          <w:szCs w:val="21"/>
        </w:rPr>
      </w:pPr>
    </w:p>
    <w:p w:rsidR="00875DEC" w:rsidRPr="00792F12" w:rsidRDefault="00875DEC" w:rsidP="00013D1D">
      <w:pPr>
        <w:pStyle w:val="Titel"/>
        <w:pBdr>
          <w:bottom w:val="none" w:sz="0" w:space="0" w:color="auto"/>
        </w:pBdr>
        <w:spacing w:after="0"/>
        <w:jc w:val="center"/>
        <w:rPr>
          <w:rFonts w:ascii="Palatino Linotype" w:hAnsi="Palatino Linotype"/>
          <w:b/>
          <w:color w:val="0047BB"/>
          <w:sz w:val="36"/>
          <w:szCs w:val="36"/>
        </w:rPr>
      </w:pP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Anniversary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Fund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of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the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City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of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Vienna</w:t>
      </w:r>
    </w:p>
    <w:p w:rsidR="00875DEC" w:rsidRPr="00792F12" w:rsidRDefault="00875DEC" w:rsidP="00013D1D">
      <w:pPr>
        <w:pStyle w:val="Titel"/>
        <w:pBdr>
          <w:bottom w:val="none" w:sz="0" w:space="0" w:color="auto"/>
        </w:pBdr>
        <w:spacing w:after="0"/>
        <w:jc w:val="center"/>
        <w:rPr>
          <w:rFonts w:ascii="Palatino Linotype" w:hAnsi="Palatino Linotype"/>
          <w:b/>
          <w:color w:val="0047BB"/>
          <w:sz w:val="36"/>
          <w:szCs w:val="36"/>
        </w:rPr>
      </w:pP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for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the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Austrian Academy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of</w:t>
      </w:r>
      <w:proofErr w:type="spellEnd"/>
      <w:r>
        <w:rPr>
          <w:rFonts w:ascii="Palatino Linotype" w:hAnsi="Palatino Linotype"/>
          <w:b/>
          <w:color w:val="0047BB"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color w:val="0047BB"/>
          <w:sz w:val="36"/>
          <w:szCs w:val="36"/>
        </w:rPr>
        <w:t>Sciences</w:t>
      </w:r>
      <w:proofErr w:type="spellEnd"/>
    </w:p>
    <w:p w:rsidR="00875DEC" w:rsidRPr="00013D1D" w:rsidRDefault="00875DEC" w:rsidP="00013D1D">
      <w:pPr>
        <w:pStyle w:val="Titel"/>
        <w:pBdr>
          <w:bottom w:val="none" w:sz="0" w:space="0" w:color="auto"/>
        </w:pBdr>
        <w:spacing w:after="0"/>
        <w:jc w:val="center"/>
        <w:rPr>
          <w:rFonts w:ascii="Palatino Linotype" w:hAnsi="Palatino Linotype"/>
          <w:b/>
          <w:color w:val="0047BB"/>
          <w:sz w:val="36"/>
          <w:szCs w:val="36"/>
        </w:rPr>
      </w:pPr>
      <w:r w:rsidRPr="00013D1D">
        <w:rPr>
          <w:rFonts w:ascii="Palatino Linotype" w:hAnsi="Palatino Linotype"/>
          <w:b/>
          <w:color w:val="0047BB"/>
          <w:sz w:val="36"/>
          <w:szCs w:val="36"/>
        </w:rPr>
        <w:t>- Call 2021 -</w:t>
      </w:r>
    </w:p>
    <w:p w:rsidR="00875DEC" w:rsidRPr="00792F12" w:rsidRDefault="00875DEC" w:rsidP="00875DEC">
      <w:pPr>
        <w:spacing w:line="240" w:lineRule="auto"/>
        <w:rPr>
          <w:color w:val="0047BB"/>
        </w:rPr>
      </w:pPr>
    </w:p>
    <w:p w:rsidR="00875DEC" w:rsidRPr="00F02FC2" w:rsidRDefault="00875DEC" w:rsidP="00875DEC">
      <w:pPr>
        <w:pStyle w:val="Titel"/>
        <w:spacing w:after="0"/>
        <w:jc w:val="center"/>
        <w:rPr>
          <w:rFonts w:ascii="Palatino Linotype" w:hAnsi="Palatino Linotype"/>
          <w:bCs/>
          <w:color w:val="0047BB"/>
          <w:sz w:val="28"/>
          <w:szCs w:val="28"/>
        </w:rPr>
      </w:pPr>
      <w:r>
        <w:rPr>
          <w:rFonts w:ascii="Palatino Linotype" w:hAnsi="Palatino Linotype"/>
          <w:bCs/>
          <w:color w:val="0047BB"/>
          <w:sz w:val="28"/>
          <w:szCs w:val="28"/>
        </w:rPr>
        <w:t xml:space="preserve">Digital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Humanities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: New Potentials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through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Artificial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Intelligence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in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the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Humanities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, Cultural Studies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and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Social</w:t>
      </w:r>
      <w:proofErr w:type="spellEnd"/>
      <w:r>
        <w:rPr>
          <w:rFonts w:ascii="Palatino Linotype" w:hAnsi="Palatino Linotype"/>
          <w:bCs/>
          <w:color w:val="0047BB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Cs/>
          <w:color w:val="0047BB"/>
          <w:sz w:val="28"/>
          <w:szCs w:val="28"/>
        </w:rPr>
        <w:t>Sciences</w:t>
      </w:r>
      <w:proofErr w:type="spellEnd"/>
    </w:p>
    <w:p w:rsidR="00875DEC" w:rsidRPr="001D3609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Preamble</w:t>
      </w:r>
      <w:proofErr w:type="spellEnd"/>
    </w:p>
    <w:p w:rsidR="00875DEC" w:rsidRPr="00013D1D" w:rsidRDefault="00875DEC" w:rsidP="00875DEC">
      <w:pPr>
        <w:spacing w:line="240" w:lineRule="auto"/>
        <w:rPr>
          <w:rFonts w:cs="Arial"/>
          <w:color w:val="1A171B"/>
          <w:sz w:val="22"/>
          <w:szCs w:val="22"/>
        </w:rPr>
      </w:pPr>
      <w:r w:rsidRPr="00013D1D">
        <w:rPr>
          <w:color w:val="1A171B"/>
          <w:sz w:val="22"/>
          <w:szCs w:val="22"/>
        </w:rPr>
        <w:t xml:space="preserve">On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occasion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150th </w:t>
      </w:r>
      <w:proofErr w:type="spellStart"/>
      <w:r w:rsidRPr="00013D1D">
        <w:rPr>
          <w:color w:val="1A171B"/>
          <w:sz w:val="22"/>
          <w:szCs w:val="22"/>
        </w:rPr>
        <w:t>anniversary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foundation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Austrian Academy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Sciences</w:t>
      </w:r>
      <w:proofErr w:type="spellEnd"/>
      <w:r w:rsidRPr="00013D1D">
        <w:rPr>
          <w:color w:val="1A171B"/>
          <w:sz w:val="22"/>
          <w:szCs w:val="22"/>
        </w:rPr>
        <w:t xml:space="preserve">, </w:t>
      </w:r>
      <w:proofErr w:type="spellStart"/>
      <w:r w:rsidRPr="00013D1D">
        <w:rPr>
          <w:color w:val="1A171B"/>
          <w:sz w:val="22"/>
          <w:szCs w:val="22"/>
        </w:rPr>
        <w:t>which</w:t>
      </w:r>
      <w:proofErr w:type="spellEnd"/>
      <w:r w:rsidRPr="00013D1D">
        <w:rPr>
          <w:color w:val="1A171B"/>
          <w:sz w:val="22"/>
          <w:szCs w:val="22"/>
        </w:rPr>
        <w:t xml:space="preserve"> was </w:t>
      </w:r>
      <w:proofErr w:type="spellStart"/>
      <w:r w:rsidRPr="00013D1D">
        <w:rPr>
          <w:color w:val="1A171B"/>
          <w:sz w:val="22"/>
          <w:szCs w:val="22"/>
        </w:rPr>
        <w:t>celebrated</w:t>
      </w:r>
      <w:proofErr w:type="spellEnd"/>
      <w:r w:rsidRPr="00013D1D">
        <w:rPr>
          <w:color w:val="1A171B"/>
          <w:sz w:val="22"/>
          <w:szCs w:val="22"/>
        </w:rPr>
        <w:t xml:space="preserve"> in 1997,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City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Vienna </w:t>
      </w:r>
      <w:proofErr w:type="spellStart"/>
      <w:r w:rsidRPr="00013D1D">
        <w:rPr>
          <w:color w:val="1A171B"/>
          <w:sz w:val="22"/>
          <w:szCs w:val="22"/>
        </w:rPr>
        <w:t>established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Anniversary</w:t>
      </w:r>
      <w:proofErr w:type="spellEnd"/>
      <w:r w:rsidRPr="00013D1D">
        <w:rPr>
          <w:color w:val="1A171B"/>
          <w:sz w:val="22"/>
          <w:szCs w:val="22"/>
        </w:rPr>
        <w:t xml:space="preserve"> Fund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City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Vienna </w:t>
      </w:r>
      <w:proofErr w:type="spellStart"/>
      <w:r w:rsidRPr="00013D1D">
        <w:rPr>
          <w:color w:val="1A171B"/>
          <w:sz w:val="22"/>
          <w:szCs w:val="22"/>
        </w:rPr>
        <w:t>for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Austrian Academy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Sciences</w:t>
      </w:r>
      <w:proofErr w:type="spellEnd"/>
      <w:r w:rsidRPr="00013D1D">
        <w:rPr>
          <w:color w:val="1A171B"/>
          <w:sz w:val="22"/>
          <w:szCs w:val="22"/>
        </w:rPr>
        <w:t xml:space="preserve">. Dr. Daniel Löcker, </w:t>
      </w:r>
      <w:proofErr w:type="spellStart"/>
      <w:r w:rsidRPr="00013D1D">
        <w:rPr>
          <w:color w:val="1A171B"/>
          <w:sz w:val="22"/>
          <w:szCs w:val="22"/>
        </w:rPr>
        <w:t>Secretary</w:t>
      </w:r>
      <w:proofErr w:type="spellEnd"/>
      <w:r w:rsidRPr="00013D1D">
        <w:rPr>
          <w:color w:val="1A171B"/>
          <w:sz w:val="22"/>
          <w:szCs w:val="22"/>
        </w:rPr>
        <w:t xml:space="preserve"> General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Anniversary</w:t>
      </w:r>
      <w:proofErr w:type="spellEnd"/>
      <w:r w:rsidRPr="00013D1D">
        <w:rPr>
          <w:color w:val="1A171B"/>
          <w:sz w:val="22"/>
          <w:szCs w:val="22"/>
        </w:rPr>
        <w:t xml:space="preserve"> Fund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City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Vienna </w:t>
      </w:r>
      <w:proofErr w:type="spellStart"/>
      <w:r w:rsidRPr="00013D1D">
        <w:rPr>
          <w:color w:val="1A171B"/>
          <w:sz w:val="22"/>
          <w:szCs w:val="22"/>
        </w:rPr>
        <w:t>for</w:t>
      </w:r>
      <w:proofErr w:type="spellEnd"/>
      <w:r w:rsidRPr="00013D1D">
        <w:rPr>
          <w:color w:val="1A171B"/>
          <w:sz w:val="22"/>
          <w:szCs w:val="22"/>
        </w:rPr>
        <w:t xml:space="preserve"> ÖAW, </w:t>
      </w:r>
      <w:proofErr w:type="spellStart"/>
      <w:r w:rsidRPr="00013D1D">
        <w:rPr>
          <w:color w:val="1A171B"/>
          <w:sz w:val="22"/>
          <w:szCs w:val="22"/>
        </w:rPr>
        <w:t>and</w:t>
      </w:r>
      <w:proofErr w:type="spellEnd"/>
      <w:r w:rsidRPr="00013D1D">
        <w:rPr>
          <w:color w:val="1A171B"/>
          <w:sz w:val="22"/>
          <w:szCs w:val="22"/>
        </w:rPr>
        <w:t xml:space="preserve"> Prof. Dr. Anton Zeilinger, </w:t>
      </w:r>
      <w:proofErr w:type="spellStart"/>
      <w:r w:rsidRPr="00013D1D">
        <w:rPr>
          <w:color w:val="1A171B"/>
          <w:sz w:val="22"/>
          <w:szCs w:val="22"/>
        </w:rPr>
        <w:t>President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Austrian Academy </w:t>
      </w:r>
      <w:proofErr w:type="spellStart"/>
      <w:r w:rsidRPr="00013D1D">
        <w:rPr>
          <w:color w:val="1A171B"/>
          <w:sz w:val="22"/>
          <w:szCs w:val="22"/>
        </w:rPr>
        <w:t>of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Sciences</w:t>
      </w:r>
      <w:proofErr w:type="spellEnd"/>
      <w:r w:rsidRPr="00013D1D">
        <w:rPr>
          <w:color w:val="1A171B"/>
          <w:sz w:val="22"/>
          <w:szCs w:val="22"/>
        </w:rPr>
        <w:t xml:space="preserve">, </w:t>
      </w:r>
      <w:proofErr w:type="spellStart"/>
      <w:r w:rsidRPr="00013D1D">
        <w:rPr>
          <w:color w:val="1A171B"/>
          <w:sz w:val="22"/>
          <w:szCs w:val="22"/>
        </w:rPr>
        <w:t>are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inviting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you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to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submit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project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proposals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to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the</w:t>
      </w:r>
      <w:proofErr w:type="spellEnd"/>
      <w:r w:rsidRPr="00013D1D">
        <w:rPr>
          <w:color w:val="1A171B"/>
          <w:sz w:val="22"/>
          <w:szCs w:val="22"/>
        </w:rPr>
        <w:t xml:space="preserve"> </w:t>
      </w:r>
      <w:proofErr w:type="spellStart"/>
      <w:r w:rsidRPr="00013D1D">
        <w:rPr>
          <w:color w:val="1A171B"/>
          <w:sz w:val="22"/>
          <w:szCs w:val="22"/>
        </w:rPr>
        <w:t>Anniversary</w:t>
      </w:r>
      <w:proofErr w:type="spellEnd"/>
      <w:r w:rsidRPr="00013D1D">
        <w:rPr>
          <w:color w:val="1A171B"/>
          <w:sz w:val="22"/>
          <w:szCs w:val="22"/>
        </w:rPr>
        <w:t xml:space="preserve"> Fund. </w:t>
      </w:r>
    </w:p>
    <w:p w:rsidR="00875DEC" w:rsidRPr="001D3609" w:rsidRDefault="00875DEC" w:rsidP="00875DEC">
      <w:pPr>
        <w:spacing w:line="240" w:lineRule="auto"/>
        <w:rPr>
          <w:rFonts w:cs="Arial"/>
          <w:color w:val="1A171B"/>
          <w:lang w:eastAsia="de-DE"/>
        </w:rPr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Objectives</w:t>
      </w:r>
      <w:proofErr w:type="spellEnd"/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In </w:t>
      </w:r>
      <w:proofErr w:type="spellStart"/>
      <w:r w:rsidRPr="00013D1D">
        <w:rPr>
          <w:sz w:val="22"/>
          <w:szCs w:val="22"/>
        </w:rPr>
        <w:t>recent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years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vast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number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new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tools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methods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have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developed</w:t>
      </w:r>
      <w:proofErr w:type="spellEnd"/>
      <w:r w:rsidRPr="00013D1D">
        <w:rPr>
          <w:sz w:val="22"/>
          <w:szCs w:val="22"/>
        </w:rPr>
        <w:t xml:space="preserve"> in modern </w:t>
      </w:r>
      <w:proofErr w:type="spellStart"/>
      <w:r w:rsidRPr="00013D1D">
        <w:rPr>
          <w:sz w:val="22"/>
          <w:szCs w:val="22"/>
        </w:rPr>
        <w:t>information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technology</w:t>
      </w:r>
      <w:proofErr w:type="spellEnd"/>
      <w:r w:rsidRPr="00013D1D">
        <w:rPr>
          <w:sz w:val="22"/>
          <w:szCs w:val="22"/>
        </w:rPr>
        <w:t xml:space="preserve">, in </w:t>
      </w:r>
      <w:proofErr w:type="spellStart"/>
      <w:r w:rsidRPr="00013D1D">
        <w:rPr>
          <w:sz w:val="22"/>
          <w:szCs w:val="22"/>
        </w:rPr>
        <w:t>particular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area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artificial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intelligence</w:t>
      </w:r>
      <w:proofErr w:type="spellEnd"/>
      <w:r w:rsidRPr="00013D1D">
        <w:rPr>
          <w:sz w:val="22"/>
          <w:szCs w:val="22"/>
        </w:rPr>
        <w:t xml:space="preserve"> (AI), such </w:t>
      </w:r>
      <w:proofErr w:type="spellStart"/>
      <w:r w:rsidRPr="00013D1D">
        <w:rPr>
          <w:sz w:val="22"/>
          <w:szCs w:val="22"/>
        </w:rPr>
        <w:t>as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data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mining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deep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learning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machine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learning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natural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language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processing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neural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networks</w:t>
      </w:r>
      <w:proofErr w:type="spellEnd"/>
      <w:r w:rsidRPr="00013D1D">
        <w:rPr>
          <w:sz w:val="22"/>
          <w:szCs w:val="22"/>
        </w:rPr>
        <w:t xml:space="preserve">, etc., </w:t>
      </w:r>
      <w:proofErr w:type="spellStart"/>
      <w:r w:rsidRPr="00013D1D">
        <w:rPr>
          <w:sz w:val="22"/>
          <w:szCs w:val="22"/>
        </w:rPr>
        <w:t>which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have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great</w:t>
      </w:r>
      <w:proofErr w:type="spellEnd"/>
      <w:r w:rsidRPr="00013D1D">
        <w:rPr>
          <w:sz w:val="22"/>
          <w:szCs w:val="22"/>
        </w:rPr>
        <w:t xml:space="preserve"> potential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new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approaches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digital </w:t>
      </w:r>
      <w:proofErr w:type="spellStart"/>
      <w:r w:rsidRPr="00013D1D">
        <w:rPr>
          <w:sz w:val="22"/>
          <w:szCs w:val="22"/>
        </w:rPr>
        <w:t>humanities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social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sciences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cultural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studies</w:t>
      </w:r>
      <w:proofErr w:type="spellEnd"/>
      <w:r w:rsidRPr="00013D1D">
        <w:rPr>
          <w:sz w:val="22"/>
          <w:szCs w:val="22"/>
        </w:rPr>
        <w:t xml:space="preserve"> (HCS), i.e.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digital </w:t>
      </w:r>
      <w:proofErr w:type="spellStart"/>
      <w:r w:rsidRPr="00013D1D">
        <w:rPr>
          <w:sz w:val="22"/>
          <w:szCs w:val="22"/>
        </w:rPr>
        <w:t>humanities</w:t>
      </w:r>
      <w:proofErr w:type="spellEnd"/>
      <w:r w:rsidRPr="00013D1D">
        <w:rPr>
          <w:sz w:val="22"/>
          <w:szCs w:val="22"/>
        </w:rPr>
        <w:t xml:space="preserve"> (DH). </w:t>
      </w:r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Under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call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proposals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intended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fund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b/>
          <w:bCs/>
          <w:sz w:val="22"/>
          <w:szCs w:val="22"/>
          <w:u w:val="single"/>
        </w:rPr>
        <w:t>having</w:t>
      </w:r>
      <w:proofErr w:type="spellEnd"/>
      <w:r w:rsidRPr="00013D1D">
        <w:rPr>
          <w:b/>
          <w:bCs/>
          <w:sz w:val="22"/>
          <w:szCs w:val="22"/>
          <w:u w:val="single"/>
        </w:rPr>
        <w:t xml:space="preserve"> Vienna-</w:t>
      </w:r>
      <w:proofErr w:type="spellStart"/>
      <w:r w:rsidRPr="00013D1D">
        <w:rPr>
          <w:b/>
          <w:bCs/>
          <w:sz w:val="22"/>
          <w:szCs w:val="22"/>
          <w:u w:val="single"/>
        </w:rPr>
        <w:t>related</w:t>
      </w:r>
      <w:proofErr w:type="spellEnd"/>
      <w:r w:rsidRPr="00013D1D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13D1D">
        <w:rPr>
          <w:b/>
          <w:bCs/>
          <w:sz w:val="22"/>
          <w:szCs w:val="22"/>
          <w:u w:val="single"/>
        </w:rPr>
        <w:t>topics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which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use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artificial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intelligence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contribute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methodological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technological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enhancement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obtaining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new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findings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area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digital </w:t>
      </w:r>
      <w:proofErr w:type="spellStart"/>
      <w:r w:rsidRPr="00013D1D">
        <w:rPr>
          <w:sz w:val="22"/>
          <w:szCs w:val="22"/>
        </w:rPr>
        <w:t>humanities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thus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strengthening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basic</w:t>
      </w:r>
      <w:proofErr w:type="spellEnd"/>
      <w:r w:rsidRPr="00013D1D">
        <w:rPr>
          <w:sz w:val="22"/>
          <w:szCs w:val="22"/>
        </w:rPr>
        <w:t xml:space="preserve"> digital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humanities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social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sciences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cultural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studies</w:t>
      </w:r>
      <w:proofErr w:type="spellEnd"/>
      <w:r w:rsidRPr="00013D1D">
        <w:rPr>
          <w:sz w:val="22"/>
          <w:szCs w:val="22"/>
        </w:rPr>
        <w:t>.</w:t>
      </w:r>
    </w:p>
    <w:p w:rsidR="00875DEC" w:rsidRPr="001D3609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r>
        <w:rPr>
          <w:color w:val="0047BB"/>
          <w:sz w:val="26"/>
          <w:szCs w:val="26"/>
        </w:rPr>
        <w:t xml:space="preserve">Target </w:t>
      </w:r>
      <w:proofErr w:type="spellStart"/>
      <w:r>
        <w:rPr>
          <w:color w:val="0047BB"/>
          <w:sz w:val="26"/>
          <w:szCs w:val="26"/>
        </w:rPr>
        <w:t>group</w:t>
      </w:r>
      <w:proofErr w:type="spellEnd"/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call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addresses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scientists</w:t>
      </w:r>
      <w:proofErr w:type="spellEnd"/>
      <w:r w:rsidRPr="00013D1D">
        <w:rPr>
          <w:sz w:val="22"/>
          <w:szCs w:val="22"/>
        </w:rPr>
        <w:t>/</w:t>
      </w:r>
      <w:proofErr w:type="spellStart"/>
      <w:r w:rsidRPr="00013D1D">
        <w:rPr>
          <w:sz w:val="22"/>
          <w:szCs w:val="22"/>
        </w:rPr>
        <w:t>academics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humanities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social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sciences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cultural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studies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who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further</w:t>
      </w:r>
      <w:proofErr w:type="spellEnd"/>
      <w:r w:rsidRPr="00013D1D">
        <w:rPr>
          <w:sz w:val="22"/>
          <w:szCs w:val="22"/>
        </w:rPr>
        <w:t xml:space="preserve">) </w:t>
      </w:r>
      <w:proofErr w:type="spellStart"/>
      <w:r w:rsidRPr="00013D1D">
        <w:rPr>
          <w:sz w:val="22"/>
          <w:szCs w:val="22"/>
        </w:rPr>
        <w:t>develop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>/</w:t>
      </w:r>
      <w:proofErr w:type="spellStart"/>
      <w:r w:rsidRPr="00013D1D">
        <w:rPr>
          <w:sz w:val="22"/>
          <w:szCs w:val="22"/>
        </w:rPr>
        <w:t>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methods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tools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artificial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intelligence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work</w:t>
      </w:r>
      <w:proofErr w:type="spellEnd"/>
      <w:r w:rsidRPr="00013D1D">
        <w:rPr>
          <w:sz w:val="22"/>
          <w:szCs w:val="22"/>
        </w:rPr>
        <w:t xml:space="preserve"> on </w:t>
      </w:r>
      <w:proofErr w:type="spellStart"/>
      <w:r w:rsidRPr="00013D1D">
        <w:rPr>
          <w:sz w:val="22"/>
          <w:szCs w:val="22"/>
        </w:rPr>
        <w:t>their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question</w:t>
      </w:r>
      <w:proofErr w:type="spellEnd"/>
      <w:r w:rsidRPr="00013D1D">
        <w:rPr>
          <w:sz w:val="22"/>
          <w:szCs w:val="22"/>
        </w:rPr>
        <w:t xml:space="preserve">. </w:t>
      </w:r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Its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principal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aim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fund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pursuing</w:t>
      </w:r>
      <w:proofErr w:type="spellEnd"/>
      <w:r w:rsidRPr="00013D1D">
        <w:rPr>
          <w:sz w:val="22"/>
          <w:szCs w:val="22"/>
        </w:rPr>
        <w:t xml:space="preserve"> experimental </w:t>
      </w:r>
      <w:proofErr w:type="spellStart"/>
      <w:r w:rsidRPr="00013D1D">
        <w:rPr>
          <w:sz w:val="22"/>
          <w:szCs w:val="22"/>
        </w:rPr>
        <w:t>approaches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AI </w:t>
      </w:r>
      <w:proofErr w:type="spellStart"/>
      <w:r w:rsidRPr="00013D1D">
        <w:rPr>
          <w:sz w:val="22"/>
          <w:szCs w:val="22"/>
        </w:rPr>
        <w:t>by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making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new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tools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methods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useable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their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purposes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>/</w:t>
      </w:r>
      <w:proofErr w:type="spellStart"/>
      <w:r w:rsidRPr="00013D1D">
        <w:rPr>
          <w:sz w:val="22"/>
          <w:szCs w:val="22"/>
        </w:rPr>
        <w:t>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adapting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them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their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needs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enhancing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them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at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same time </w:t>
      </w:r>
      <w:proofErr w:type="spellStart"/>
      <w:r w:rsidRPr="00013D1D">
        <w:rPr>
          <w:sz w:val="22"/>
          <w:szCs w:val="22"/>
        </w:rPr>
        <w:t>being</w:t>
      </w:r>
      <w:proofErr w:type="spellEnd"/>
      <w:r w:rsidRPr="00013D1D">
        <w:rPr>
          <w:sz w:val="22"/>
          <w:szCs w:val="22"/>
        </w:rPr>
        <w:t xml:space="preserve"> open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interdisciplinary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exchange</w:t>
      </w:r>
      <w:proofErr w:type="spellEnd"/>
      <w:r w:rsidRPr="00013D1D">
        <w:rPr>
          <w:sz w:val="22"/>
          <w:szCs w:val="22"/>
        </w:rPr>
        <w:t>.</w:t>
      </w:r>
    </w:p>
    <w:p w:rsidR="00875DEC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lastRenderedPageBreak/>
        <w:t>Funding</w:t>
      </w:r>
      <w:proofErr w:type="spellEnd"/>
      <w:r>
        <w:rPr>
          <w:color w:val="0047BB"/>
          <w:sz w:val="26"/>
          <w:szCs w:val="26"/>
        </w:rPr>
        <w:t xml:space="preserve"> </w:t>
      </w:r>
      <w:proofErr w:type="spellStart"/>
      <w:r>
        <w:rPr>
          <w:color w:val="0047BB"/>
          <w:sz w:val="26"/>
          <w:szCs w:val="26"/>
        </w:rPr>
        <w:t>term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1 </w:t>
      </w:r>
      <w:proofErr w:type="spellStart"/>
      <w:r w:rsidRPr="00013D1D">
        <w:rPr>
          <w:sz w:val="22"/>
          <w:szCs w:val="22"/>
        </w:rPr>
        <w:t>year</w:t>
      </w:r>
      <w:proofErr w:type="spellEnd"/>
      <w:r w:rsidRPr="00013D1D">
        <w:rPr>
          <w:sz w:val="22"/>
          <w:szCs w:val="22"/>
        </w:rPr>
        <w:t xml:space="preserve"> </w:t>
      </w:r>
    </w:p>
    <w:p w:rsidR="00875DEC" w:rsidRPr="001D3609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Amount</w:t>
      </w:r>
      <w:proofErr w:type="spellEnd"/>
      <w:r>
        <w:rPr>
          <w:color w:val="0047BB"/>
          <w:sz w:val="26"/>
          <w:szCs w:val="26"/>
        </w:rPr>
        <w:t xml:space="preserve"> </w:t>
      </w:r>
      <w:proofErr w:type="spellStart"/>
      <w:r>
        <w:rPr>
          <w:color w:val="0047BB"/>
          <w:sz w:val="26"/>
          <w:szCs w:val="26"/>
        </w:rPr>
        <w:t>of</w:t>
      </w:r>
      <w:proofErr w:type="spellEnd"/>
      <w:r>
        <w:rPr>
          <w:color w:val="0047BB"/>
          <w:sz w:val="26"/>
          <w:szCs w:val="26"/>
        </w:rPr>
        <w:t xml:space="preserve"> </w:t>
      </w:r>
      <w:proofErr w:type="spellStart"/>
      <w:r>
        <w:rPr>
          <w:color w:val="0047BB"/>
          <w:sz w:val="26"/>
          <w:szCs w:val="26"/>
        </w:rPr>
        <w:t>grant</w:t>
      </w:r>
      <w:proofErr w:type="spellEnd"/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budget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each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is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maximum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r w:rsidRPr="00013D1D">
        <w:rPr>
          <w:b/>
          <w:bCs/>
          <w:sz w:val="22"/>
          <w:szCs w:val="22"/>
        </w:rPr>
        <w:t>EUR 85,000.</w:t>
      </w:r>
      <w:r w:rsidRPr="00013D1D">
        <w:rPr>
          <w:color w:val="000000" w:themeColor="text1"/>
          <w:sz w:val="22"/>
          <w:szCs w:val="22"/>
        </w:rPr>
        <w:t xml:space="preserve"> The total </w:t>
      </w:r>
      <w:proofErr w:type="spellStart"/>
      <w:r w:rsidRPr="00013D1D">
        <w:rPr>
          <w:color w:val="000000" w:themeColor="text1"/>
          <w:sz w:val="22"/>
          <w:szCs w:val="22"/>
        </w:rPr>
        <w:t>amount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available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is</w:t>
      </w:r>
      <w:proofErr w:type="spellEnd"/>
      <w:r w:rsidRPr="00013D1D">
        <w:rPr>
          <w:color w:val="000000" w:themeColor="text1"/>
          <w:sz w:val="22"/>
          <w:szCs w:val="22"/>
        </w:rPr>
        <w:t xml:space="preserve"> EUR 250,000. The </w:t>
      </w:r>
      <w:proofErr w:type="spellStart"/>
      <w:r w:rsidRPr="00013D1D">
        <w:rPr>
          <w:color w:val="000000" w:themeColor="text1"/>
          <w:sz w:val="22"/>
          <w:szCs w:val="22"/>
        </w:rPr>
        <w:t>following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direct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costs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may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be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applied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</w:t>
      </w:r>
      <w:proofErr w:type="spellEnd"/>
      <w:r w:rsidRPr="00013D1D">
        <w:rPr>
          <w:color w:val="000000" w:themeColor="text1"/>
          <w:sz w:val="22"/>
          <w:szCs w:val="22"/>
        </w:rPr>
        <w:t>: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staff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costs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costs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consumables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other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costs</w:t>
      </w:r>
      <w:proofErr w:type="spellEnd"/>
      <w:r w:rsidRPr="00013D1D">
        <w:rPr>
          <w:sz w:val="22"/>
          <w:szCs w:val="22"/>
        </w:rPr>
        <w:t xml:space="preserve"> (e.g. </w:t>
      </w:r>
      <w:proofErr w:type="spellStart"/>
      <w:r w:rsidRPr="00013D1D">
        <w:rPr>
          <w:sz w:val="22"/>
          <w:szCs w:val="22"/>
        </w:rPr>
        <w:t>fees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use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infrastructures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travel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expenses</w:t>
      </w:r>
      <w:proofErr w:type="spellEnd"/>
      <w:r w:rsidRPr="00013D1D">
        <w:rPr>
          <w:sz w:val="22"/>
          <w:szCs w:val="22"/>
        </w:rPr>
        <w:t>)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Overheads will not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paid</w:t>
      </w:r>
      <w:proofErr w:type="spellEnd"/>
      <w:r w:rsidRPr="00013D1D">
        <w:rPr>
          <w:sz w:val="22"/>
          <w:szCs w:val="22"/>
        </w:rPr>
        <w:t>.</w:t>
      </w:r>
    </w:p>
    <w:p w:rsidR="00875DEC" w:rsidRPr="001D3609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Application</w:t>
      </w:r>
      <w:proofErr w:type="spellEnd"/>
      <w:r>
        <w:rPr>
          <w:color w:val="0047BB"/>
          <w:sz w:val="26"/>
          <w:szCs w:val="26"/>
        </w:rPr>
        <w:t xml:space="preserve"> </w:t>
      </w:r>
      <w:proofErr w:type="spellStart"/>
      <w:r>
        <w:rPr>
          <w:color w:val="0047BB"/>
          <w:sz w:val="26"/>
          <w:szCs w:val="26"/>
        </w:rPr>
        <w:t>requirements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must </w:t>
      </w:r>
      <w:proofErr w:type="spellStart"/>
      <w:r w:rsidRPr="00013D1D">
        <w:rPr>
          <w:sz w:val="22"/>
          <w:szCs w:val="22"/>
        </w:rPr>
        <w:t>take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place</w:t>
      </w:r>
      <w:proofErr w:type="spellEnd"/>
      <w:r w:rsidRPr="00013D1D">
        <w:rPr>
          <w:sz w:val="22"/>
          <w:szCs w:val="22"/>
        </w:rPr>
        <w:t xml:space="preserve"> at an Austrian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institution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A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institution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support</w:t>
      </w:r>
      <w:proofErr w:type="spellEnd"/>
      <w:r w:rsidRPr="00013D1D">
        <w:rPr>
          <w:sz w:val="22"/>
          <w:szCs w:val="22"/>
        </w:rPr>
        <w:t xml:space="preserve"> multiple </w:t>
      </w:r>
      <w:proofErr w:type="spellStart"/>
      <w:r w:rsidRPr="00013D1D">
        <w:rPr>
          <w:sz w:val="22"/>
          <w:szCs w:val="22"/>
        </w:rPr>
        <w:t>applications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must hold an </w:t>
      </w:r>
      <w:proofErr w:type="spellStart"/>
      <w:r w:rsidRPr="00013D1D">
        <w:rPr>
          <w:sz w:val="22"/>
          <w:szCs w:val="22"/>
        </w:rPr>
        <w:t>academic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degree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Several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submit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joint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Each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submit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one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only</w:t>
      </w:r>
      <w:proofErr w:type="spellEnd"/>
      <w:r w:rsidRPr="00013D1D">
        <w:rPr>
          <w:sz w:val="22"/>
          <w:szCs w:val="22"/>
        </w:rPr>
        <w:t xml:space="preserve">. 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Projects must </w:t>
      </w:r>
      <w:proofErr w:type="spellStart"/>
      <w:r w:rsidRPr="00013D1D">
        <w:rPr>
          <w:sz w:val="22"/>
          <w:szCs w:val="22"/>
        </w:rPr>
        <w:t>have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topics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related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Vienna.</w:t>
      </w:r>
    </w:p>
    <w:p w:rsidR="00875DEC" w:rsidRPr="00013D1D" w:rsidRDefault="00875DEC" w:rsidP="00875DEC">
      <w:pPr>
        <w:pStyle w:val="Listenabsatz"/>
        <w:numPr>
          <w:ilvl w:val="0"/>
          <w:numId w:val="5"/>
        </w:numPr>
        <w:spacing w:line="240" w:lineRule="auto"/>
        <w:ind w:left="641" w:hanging="357"/>
        <w:rPr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must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prepared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pro-</w:t>
      </w:r>
      <w:proofErr w:type="spellStart"/>
      <w:r w:rsidRPr="00013D1D">
        <w:rPr>
          <w:sz w:val="22"/>
          <w:szCs w:val="22"/>
        </w:rPr>
        <w:t>actively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contribute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public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presentation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programme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attend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associated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events</w:t>
      </w:r>
      <w:proofErr w:type="spellEnd"/>
      <w:r w:rsidRPr="00013D1D">
        <w:rPr>
          <w:sz w:val="22"/>
          <w:szCs w:val="22"/>
        </w:rPr>
        <w:t>.</w:t>
      </w:r>
    </w:p>
    <w:p w:rsidR="00875DEC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Procedure</w:t>
      </w:r>
      <w:proofErr w:type="spellEnd"/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Please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submit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your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following</w:t>
      </w:r>
      <w:proofErr w:type="spellEnd"/>
      <w:r w:rsidRPr="00013D1D">
        <w:rPr>
          <w:sz w:val="22"/>
          <w:szCs w:val="22"/>
        </w:rPr>
        <w:t xml:space="preserve"> email </w:t>
      </w:r>
      <w:proofErr w:type="spellStart"/>
      <w:r w:rsidRPr="00013D1D">
        <w:rPr>
          <w:sz w:val="22"/>
          <w:szCs w:val="22"/>
        </w:rPr>
        <w:t>address</w:t>
      </w:r>
      <w:proofErr w:type="spellEnd"/>
      <w:r w:rsidRPr="00013D1D">
        <w:rPr>
          <w:sz w:val="22"/>
          <w:szCs w:val="22"/>
        </w:rPr>
        <w:t xml:space="preserve">: </w:t>
      </w:r>
      <w:hyperlink r:id="rId8" w:history="1">
        <w:r w:rsidRPr="00013D1D">
          <w:rPr>
            <w:rStyle w:val="Hyperlink"/>
            <w:sz w:val="22"/>
            <w:szCs w:val="22"/>
          </w:rPr>
          <w:t>programmmanagement@oeaw.ac.at</w:t>
        </w:r>
      </w:hyperlink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b/>
          <w:bCs/>
          <w:sz w:val="22"/>
          <w:szCs w:val="22"/>
        </w:rPr>
        <w:t>by</w:t>
      </w:r>
      <w:proofErr w:type="spellEnd"/>
      <w:r w:rsidRPr="00013D1D">
        <w:rPr>
          <w:b/>
          <w:bCs/>
          <w:sz w:val="22"/>
          <w:szCs w:val="22"/>
        </w:rPr>
        <w:t xml:space="preserve"> 15 June 2021</w:t>
      </w:r>
      <w:r w:rsidRPr="00013D1D">
        <w:rPr>
          <w:sz w:val="22"/>
          <w:szCs w:val="22"/>
        </w:rPr>
        <w:t>.</w:t>
      </w:r>
    </w:p>
    <w:p w:rsidR="00875DEC" w:rsidRDefault="00875DEC" w:rsidP="00875DEC">
      <w:pPr>
        <w:spacing w:line="240" w:lineRule="auto"/>
      </w:pPr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Applications</w:t>
      </w:r>
      <w:proofErr w:type="spellEnd"/>
      <w:r w:rsidRPr="00013D1D">
        <w:rPr>
          <w:sz w:val="22"/>
          <w:szCs w:val="22"/>
        </w:rPr>
        <w:t xml:space="preserve"> must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made</w:t>
      </w:r>
      <w:proofErr w:type="spellEnd"/>
      <w:r w:rsidRPr="00013D1D">
        <w:rPr>
          <w:sz w:val="22"/>
          <w:szCs w:val="22"/>
        </w:rPr>
        <w:t xml:space="preserve"> in </w:t>
      </w:r>
      <w:r w:rsidRPr="00013D1D">
        <w:rPr>
          <w:b/>
          <w:bCs/>
          <w:sz w:val="22"/>
          <w:szCs w:val="22"/>
        </w:rPr>
        <w:t>English</w:t>
      </w:r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submitting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following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documents</w:t>
      </w:r>
      <w:proofErr w:type="spellEnd"/>
      <w:r w:rsidRPr="00013D1D">
        <w:rPr>
          <w:sz w:val="22"/>
          <w:szCs w:val="22"/>
        </w:rPr>
        <w:t>: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form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completed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sz w:val="22"/>
          <w:szCs w:val="22"/>
        </w:rPr>
        <w:t>full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name</w:t>
      </w:r>
      <w:proofErr w:type="spellEnd"/>
      <w:r w:rsidRPr="00013D1D">
        <w:rPr>
          <w:sz w:val="22"/>
          <w:szCs w:val="22"/>
        </w:rPr>
        <w:t xml:space="preserve">: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acronym_Proposal</w:t>
      </w:r>
      <w:proofErr w:type="spellEnd"/>
      <w:r w:rsidRPr="00013D1D">
        <w:rPr>
          <w:sz w:val="22"/>
          <w:szCs w:val="22"/>
        </w:rPr>
        <w:t>),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budget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sheet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name</w:t>
      </w:r>
      <w:proofErr w:type="spellEnd"/>
      <w:r w:rsidRPr="00013D1D">
        <w:rPr>
          <w:sz w:val="22"/>
          <w:szCs w:val="22"/>
        </w:rPr>
        <w:t xml:space="preserve">: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acronym_Costs</w:t>
      </w:r>
      <w:proofErr w:type="spellEnd"/>
      <w:r w:rsidRPr="00013D1D">
        <w:rPr>
          <w:sz w:val="22"/>
          <w:szCs w:val="22"/>
        </w:rPr>
        <w:t>)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CVs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all </w:t>
      </w:r>
      <w:proofErr w:type="spellStart"/>
      <w:r w:rsidRPr="00013D1D">
        <w:rPr>
          <w:sz w:val="22"/>
          <w:szCs w:val="22"/>
        </w:rPr>
        <w:t>participating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(1 </w:t>
      </w:r>
      <w:proofErr w:type="spellStart"/>
      <w:r w:rsidRPr="00013D1D">
        <w:rPr>
          <w:sz w:val="22"/>
          <w:szCs w:val="22"/>
        </w:rPr>
        <w:t>file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name</w:t>
      </w:r>
      <w:proofErr w:type="spellEnd"/>
      <w:r w:rsidRPr="00013D1D">
        <w:rPr>
          <w:sz w:val="22"/>
          <w:szCs w:val="22"/>
        </w:rPr>
        <w:t xml:space="preserve">: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acronym_CVs</w:t>
      </w:r>
      <w:proofErr w:type="spellEnd"/>
      <w:r w:rsidRPr="00013D1D">
        <w:rPr>
          <w:sz w:val="22"/>
          <w:szCs w:val="22"/>
        </w:rPr>
        <w:t>),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publication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list</w:t>
      </w:r>
      <w:proofErr w:type="spellEnd"/>
      <w:r w:rsidRPr="00013D1D">
        <w:rPr>
          <w:sz w:val="22"/>
          <w:szCs w:val="22"/>
        </w:rPr>
        <w:t xml:space="preserve">(s)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all </w:t>
      </w:r>
      <w:proofErr w:type="spellStart"/>
      <w:r w:rsidRPr="00013D1D">
        <w:rPr>
          <w:sz w:val="22"/>
          <w:szCs w:val="22"/>
        </w:rPr>
        <w:t>participating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(1 </w:t>
      </w:r>
      <w:proofErr w:type="spellStart"/>
      <w:r w:rsidRPr="00013D1D">
        <w:rPr>
          <w:sz w:val="22"/>
          <w:szCs w:val="22"/>
        </w:rPr>
        <w:t>file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name</w:t>
      </w:r>
      <w:proofErr w:type="spellEnd"/>
      <w:r w:rsidRPr="00013D1D">
        <w:rPr>
          <w:sz w:val="22"/>
          <w:szCs w:val="22"/>
        </w:rPr>
        <w:t xml:space="preserve">: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acronym_Publications</w:t>
      </w:r>
      <w:proofErr w:type="spellEnd"/>
      <w:r w:rsidRPr="00013D1D">
        <w:rPr>
          <w:sz w:val="22"/>
          <w:szCs w:val="22"/>
        </w:rPr>
        <w:t>),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trike/>
          <w:sz w:val="22"/>
          <w:szCs w:val="22"/>
        </w:rPr>
      </w:pPr>
      <w:proofErr w:type="spellStart"/>
      <w:r w:rsidRPr="00013D1D">
        <w:rPr>
          <w:sz w:val="22"/>
          <w:szCs w:val="22"/>
        </w:rPr>
        <w:t>declaration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consent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completed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signed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all </w:t>
      </w:r>
      <w:proofErr w:type="spellStart"/>
      <w:r w:rsidRPr="00013D1D">
        <w:rPr>
          <w:sz w:val="22"/>
          <w:szCs w:val="22"/>
        </w:rPr>
        <w:t>participating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research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institutions</w:t>
      </w:r>
      <w:proofErr w:type="spellEnd"/>
      <w:r w:rsidRPr="00013D1D">
        <w:rPr>
          <w:sz w:val="22"/>
          <w:szCs w:val="22"/>
        </w:rPr>
        <w:t xml:space="preserve"> </w:t>
      </w:r>
      <w:r w:rsidRPr="00013D1D">
        <w:rPr>
          <w:sz w:val="22"/>
          <w:szCs w:val="22"/>
        </w:rPr>
        <w:br/>
        <w:t xml:space="preserve">(1 </w:t>
      </w:r>
      <w:proofErr w:type="spellStart"/>
      <w:r w:rsidRPr="00013D1D">
        <w:rPr>
          <w:sz w:val="22"/>
          <w:szCs w:val="22"/>
        </w:rPr>
        <w:t>file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name</w:t>
      </w:r>
      <w:proofErr w:type="spellEnd"/>
      <w:r w:rsidRPr="00013D1D">
        <w:rPr>
          <w:sz w:val="22"/>
          <w:szCs w:val="22"/>
        </w:rPr>
        <w:t xml:space="preserve">: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acronym_Signatures</w:t>
      </w:r>
      <w:proofErr w:type="spellEnd"/>
      <w:r w:rsidRPr="00013D1D">
        <w:rPr>
          <w:sz w:val="22"/>
          <w:szCs w:val="22"/>
        </w:rPr>
        <w:t>).</w:t>
      </w:r>
    </w:p>
    <w:p w:rsidR="00875DEC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r>
        <w:rPr>
          <w:color w:val="0047BB"/>
          <w:sz w:val="26"/>
          <w:szCs w:val="26"/>
        </w:rPr>
        <w:t>Downloads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Call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proposals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form (</w:t>
      </w:r>
      <w:proofErr w:type="spellStart"/>
      <w:r w:rsidRPr="00013D1D">
        <w:rPr>
          <w:sz w:val="22"/>
          <w:szCs w:val="22"/>
        </w:rPr>
        <w:t>Proposal</w:t>
      </w:r>
      <w:proofErr w:type="spellEnd"/>
      <w:r w:rsidRPr="00013D1D">
        <w:rPr>
          <w:sz w:val="22"/>
          <w:szCs w:val="22"/>
        </w:rPr>
        <w:t>)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Budget </w:t>
      </w:r>
      <w:proofErr w:type="spellStart"/>
      <w:r w:rsidRPr="00013D1D">
        <w:rPr>
          <w:sz w:val="22"/>
          <w:szCs w:val="22"/>
        </w:rPr>
        <w:t>sheet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Costs</w:t>
      </w:r>
      <w:proofErr w:type="spellEnd"/>
      <w:r w:rsidRPr="00013D1D">
        <w:rPr>
          <w:sz w:val="22"/>
          <w:szCs w:val="22"/>
        </w:rPr>
        <w:t>)</w:t>
      </w:r>
    </w:p>
    <w:p w:rsidR="00875DEC" w:rsidRPr="00013D1D" w:rsidRDefault="00875DEC" w:rsidP="00875DEC">
      <w:pPr>
        <w:pStyle w:val="Listenabsatz"/>
        <w:numPr>
          <w:ilvl w:val="0"/>
          <w:numId w:val="2"/>
        </w:numPr>
        <w:spacing w:line="240" w:lineRule="auto"/>
        <w:rPr>
          <w:sz w:val="22"/>
          <w:szCs w:val="22"/>
        </w:rPr>
      </w:pPr>
      <w:proofErr w:type="spellStart"/>
      <w:r w:rsidRPr="00013D1D">
        <w:rPr>
          <w:sz w:val="22"/>
          <w:szCs w:val="22"/>
        </w:rPr>
        <w:t>Declaration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consent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Signatures</w:t>
      </w:r>
      <w:proofErr w:type="spellEnd"/>
      <w:r w:rsidRPr="00013D1D">
        <w:rPr>
          <w:sz w:val="22"/>
          <w:szCs w:val="22"/>
        </w:rPr>
        <w:t>)</w:t>
      </w:r>
    </w:p>
    <w:p w:rsidR="00875DEC" w:rsidRPr="001D3609" w:rsidRDefault="00875DEC" w:rsidP="00875DEC">
      <w:pPr>
        <w:spacing w:line="240" w:lineRule="auto"/>
      </w:pPr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Procedure</w:t>
      </w:r>
      <w:proofErr w:type="spellEnd"/>
    </w:p>
    <w:p w:rsidR="00875DEC" w:rsidRPr="00013D1D" w:rsidRDefault="00875DEC" w:rsidP="00875DEC">
      <w:pPr>
        <w:pStyle w:val="Listenabsatz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Call </w:t>
      </w:r>
      <w:proofErr w:type="spellStart"/>
      <w:r w:rsidRPr="00013D1D">
        <w:rPr>
          <w:sz w:val="22"/>
          <w:szCs w:val="22"/>
        </w:rPr>
        <w:t>begins</w:t>
      </w:r>
      <w:proofErr w:type="spellEnd"/>
      <w:r w:rsidRPr="00013D1D">
        <w:rPr>
          <w:sz w:val="22"/>
          <w:szCs w:val="22"/>
        </w:rPr>
        <w:t xml:space="preserve">: </w:t>
      </w:r>
      <w:r w:rsidRPr="00013D1D">
        <w:rPr>
          <w:b/>
          <w:sz w:val="22"/>
          <w:szCs w:val="22"/>
        </w:rPr>
        <w:t>March 2021</w:t>
      </w:r>
    </w:p>
    <w:p w:rsidR="00875DEC" w:rsidRPr="00013D1D" w:rsidRDefault="00875DEC" w:rsidP="00875DEC">
      <w:pPr>
        <w:pStyle w:val="Listenabsatz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lastRenderedPageBreak/>
        <w:t xml:space="preserve">All </w:t>
      </w:r>
      <w:proofErr w:type="spellStart"/>
      <w:r w:rsidRPr="00013D1D">
        <w:rPr>
          <w:sz w:val="22"/>
          <w:szCs w:val="22"/>
        </w:rPr>
        <w:t>submissions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meeting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necessary</w:t>
      </w:r>
      <w:proofErr w:type="spellEnd"/>
      <w:r w:rsidRPr="00013D1D">
        <w:rPr>
          <w:sz w:val="22"/>
          <w:szCs w:val="22"/>
        </w:rPr>
        <w:t xml:space="preserve"> formal </w:t>
      </w:r>
      <w:proofErr w:type="spellStart"/>
      <w:r w:rsidRPr="00013D1D">
        <w:rPr>
          <w:sz w:val="22"/>
          <w:szCs w:val="22"/>
        </w:rPr>
        <w:t>requirements</w:t>
      </w:r>
      <w:proofErr w:type="spellEnd"/>
      <w:r w:rsidRPr="00013D1D">
        <w:rPr>
          <w:sz w:val="22"/>
          <w:szCs w:val="22"/>
        </w:rPr>
        <w:t xml:space="preserve"> (</w:t>
      </w:r>
      <w:proofErr w:type="spellStart"/>
      <w:r w:rsidRPr="00013D1D">
        <w:rPr>
          <w:sz w:val="22"/>
          <w:szCs w:val="22"/>
        </w:rPr>
        <w:t>see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requirements</w:t>
      </w:r>
      <w:proofErr w:type="spellEnd"/>
      <w:r w:rsidRPr="00013D1D">
        <w:rPr>
          <w:sz w:val="22"/>
          <w:szCs w:val="22"/>
        </w:rPr>
        <w:t xml:space="preserve">) will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checked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plagiarism</w:t>
      </w:r>
      <w:proofErr w:type="spellEnd"/>
      <w:r w:rsidRPr="00013D1D">
        <w:rPr>
          <w:sz w:val="22"/>
          <w:szCs w:val="22"/>
        </w:rPr>
        <w:t xml:space="preserve">. </w:t>
      </w:r>
      <w:proofErr w:type="spellStart"/>
      <w:r w:rsidRPr="00013D1D">
        <w:rPr>
          <w:sz w:val="22"/>
          <w:szCs w:val="22"/>
        </w:rPr>
        <w:t>If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academic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misconduct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found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application</w:t>
      </w:r>
      <w:proofErr w:type="spellEnd"/>
      <w:r w:rsidRPr="00013D1D">
        <w:rPr>
          <w:sz w:val="22"/>
          <w:szCs w:val="22"/>
        </w:rPr>
        <w:t xml:space="preserve"> will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rejected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automatically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An </w:t>
      </w:r>
      <w:proofErr w:type="spellStart"/>
      <w:r w:rsidRPr="00013D1D">
        <w:rPr>
          <w:sz w:val="22"/>
          <w:szCs w:val="22"/>
        </w:rPr>
        <w:t>independent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jury</w:t>
      </w:r>
      <w:proofErr w:type="spellEnd"/>
      <w:r w:rsidRPr="00013D1D">
        <w:rPr>
          <w:sz w:val="22"/>
          <w:szCs w:val="22"/>
        </w:rPr>
        <w:t xml:space="preserve"> will </w:t>
      </w:r>
      <w:proofErr w:type="spellStart"/>
      <w:r w:rsidRPr="00013D1D">
        <w:rPr>
          <w:sz w:val="22"/>
          <w:szCs w:val="22"/>
        </w:rPr>
        <w:t>make</w:t>
      </w:r>
      <w:proofErr w:type="spellEnd"/>
      <w:r w:rsidRPr="00013D1D">
        <w:rPr>
          <w:sz w:val="22"/>
          <w:szCs w:val="22"/>
        </w:rPr>
        <w:t xml:space="preserve"> an </w:t>
      </w:r>
      <w:proofErr w:type="spellStart"/>
      <w:r w:rsidRPr="00013D1D">
        <w:rPr>
          <w:sz w:val="22"/>
          <w:szCs w:val="22"/>
        </w:rPr>
        <w:t>award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recommendation</w:t>
      </w:r>
      <w:proofErr w:type="spellEnd"/>
      <w:r w:rsidRPr="00013D1D">
        <w:rPr>
          <w:sz w:val="22"/>
          <w:szCs w:val="22"/>
        </w:rPr>
        <w:t xml:space="preserve"> on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basis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their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expertise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other</w:t>
      </w:r>
      <w:proofErr w:type="spellEnd"/>
      <w:r w:rsidRPr="00013D1D">
        <w:rPr>
          <w:sz w:val="22"/>
          <w:szCs w:val="22"/>
        </w:rPr>
        <w:t xml:space="preserve"> expert </w:t>
      </w:r>
      <w:proofErr w:type="spellStart"/>
      <w:r w:rsidRPr="00013D1D">
        <w:rPr>
          <w:sz w:val="22"/>
          <w:szCs w:val="22"/>
        </w:rPr>
        <w:t>opinions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obtained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if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necessary</w:t>
      </w:r>
      <w:proofErr w:type="spellEnd"/>
      <w:r w:rsidRPr="00013D1D">
        <w:rPr>
          <w:sz w:val="22"/>
          <w:szCs w:val="22"/>
        </w:rPr>
        <w:t xml:space="preserve">. </w:t>
      </w:r>
    </w:p>
    <w:p w:rsidR="00875DEC" w:rsidRPr="00013D1D" w:rsidRDefault="00875DEC" w:rsidP="00875DEC">
      <w:pPr>
        <w:pStyle w:val="Listenabsatz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award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decision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Board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Anniversary</w:t>
      </w:r>
      <w:proofErr w:type="spellEnd"/>
      <w:r w:rsidRPr="00013D1D">
        <w:rPr>
          <w:sz w:val="22"/>
          <w:szCs w:val="22"/>
        </w:rPr>
        <w:t xml:space="preserve"> Fund </w:t>
      </w:r>
      <w:proofErr w:type="spellStart"/>
      <w:r w:rsidRPr="00013D1D">
        <w:rPr>
          <w:sz w:val="22"/>
          <w:szCs w:val="22"/>
        </w:rPr>
        <w:t>is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expected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made</w:t>
      </w:r>
      <w:proofErr w:type="spellEnd"/>
      <w:r w:rsidRPr="00013D1D">
        <w:rPr>
          <w:sz w:val="22"/>
          <w:szCs w:val="22"/>
        </w:rPr>
        <w:t xml:space="preserve"> in </w:t>
      </w:r>
      <w:proofErr w:type="spellStart"/>
      <w:r w:rsidRPr="00013D1D">
        <w:rPr>
          <w:b/>
          <w:bCs/>
          <w:sz w:val="22"/>
          <w:szCs w:val="22"/>
        </w:rPr>
        <w:t>October</w:t>
      </w:r>
      <w:proofErr w:type="spellEnd"/>
      <w:r w:rsidRPr="00013D1D">
        <w:rPr>
          <w:b/>
          <w:bCs/>
          <w:sz w:val="22"/>
          <w:szCs w:val="22"/>
        </w:rPr>
        <w:t xml:space="preserve"> 2021</w:t>
      </w:r>
      <w:r w:rsidRPr="00013D1D">
        <w:rPr>
          <w:sz w:val="22"/>
          <w:szCs w:val="22"/>
        </w:rPr>
        <w:t xml:space="preserve">. </w:t>
      </w:r>
      <w:proofErr w:type="spellStart"/>
      <w:r w:rsidRPr="00013D1D">
        <w:rPr>
          <w:sz w:val="22"/>
          <w:szCs w:val="22"/>
        </w:rPr>
        <w:t>Applicants</w:t>
      </w:r>
      <w:proofErr w:type="spellEnd"/>
      <w:r w:rsidRPr="00013D1D">
        <w:rPr>
          <w:sz w:val="22"/>
          <w:szCs w:val="22"/>
        </w:rPr>
        <w:t xml:space="preserve"> will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notified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promptly</w:t>
      </w:r>
      <w:proofErr w:type="spellEnd"/>
      <w:r w:rsidRPr="00013D1D">
        <w:rPr>
          <w:sz w:val="22"/>
          <w:szCs w:val="22"/>
        </w:rPr>
        <w:t>.</w:t>
      </w:r>
    </w:p>
    <w:p w:rsidR="00875DEC" w:rsidRPr="001D3609" w:rsidRDefault="00875DEC" w:rsidP="00875DEC">
      <w:pPr>
        <w:pStyle w:val="Listenabsatz"/>
        <w:spacing w:line="240" w:lineRule="auto"/>
        <w:ind w:left="360"/>
      </w:pPr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</w:rPr>
      </w:pPr>
      <w:proofErr w:type="spellStart"/>
      <w:r w:rsidRPr="00013D1D">
        <w:rPr>
          <w:color w:val="000000" w:themeColor="text1"/>
          <w:sz w:val="22"/>
          <w:szCs w:val="22"/>
        </w:rPr>
        <w:t>By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their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submission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this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call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proposals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applicants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acknowledge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that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related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data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and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documents</w:t>
      </w:r>
      <w:proofErr w:type="spellEnd"/>
      <w:r w:rsidRPr="00013D1D">
        <w:rPr>
          <w:color w:val="000000" w:themeColor="text1"/>
          <w:sz w:val="22"/>
          <w:szCs w:val="22"/>
        </w:rPr>
        <w:t xml:space="preserve"> will </w:t>
      </w:r>
      <w:proofErr w:type="spellStart"/>
      <w:r w:rsidRPr="00013D1D">
        <w:rPr>
          <w:color w:val="000000" w:themeColor="text1"/>
          <w:sz w:val="22"/>
          <w:szCs w:val="22"/>
        </w:rPr>
        <w:t>be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forwarded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to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members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of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jury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and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to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experts</w:t>
      </w:r>
      <w:proofErr w:type="spellEnd"/>
      <w:r w:rsidRPr="00013D1D">
        <w:rPr>
          <w:color w:val="000000" w:themeColor="text1"/>
          <w:sz w:val="22"/>
          <w:szCs w:val="22"/>
        </w:rPr>
        <w:t xml:space="preserve">. The </w:t>
      </w:r>
      <w:proofErr w:type="spellStart"/>
      <w:r w:rsidRPr="00013D1D">
        <w:rPr>
          <w:color w:val="000000" w:themeColor="text1"/>
          <w:sz w:val="22"/>
          <w:szCs w:val="22"/>
        </w:rPr>
        <w:t>data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and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documents</w:t>
      </w:r>
      <w:proofErr w:type="spellEnd"/>
      <w:r w:rsidRPr="00013D1D">
        <w:rPr>
          <w:color w:val="000000" w:themeColor="text1"/>
          <w:sz w:val="22"/>
          <w:szCs w:val="22"/>
        </w:rPr>
        <w:t xml:space="preserve"> will </w:t>
      </w:r>
      <w:proofErr w:type="spellStart"/>
      <w:r w:rsidRPr="00013D1D">
        <w:rPr>
          <w:color w:val="000000" w:themeColor="text1"/>
          <w:sz w:val="22"/>
          <w:szCs w:val="22"/>
        </w:rPr>
        <w:t>be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forwarded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for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purpose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of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evaluation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of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application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and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decision-making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with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regard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to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the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award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of</w:t>
      </w:r>
      <w:proofErr w:type="spellEnd"/>
      <w:r w:rsidRPr="00013D1D">
        <w:rPr>
          <w:color w:val="000000" w:themeColor="text1"/>
          <w:sz w:val="22"/>
          <w:szCs w:val="22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</w:rPr>
        <w:t>grants</w:t>
      </w:r>
      <w:proofErr w:type="spellEnd"/>
      <w:r w:rsidRPr="00013D1D">
        <w:rPr>
          <w:color w:val="000000" w:themeColor="text1"/>
          <w:sz w:val="22"/>
          <w:szCs w:val="22"/>
        </w:rPr>
        <w:t>.</w:t>
      </w:r>
    </w:p>
    <w:p w:rsidR="00875DEC" w:rsidRPr="00AF1387" w:rsidRDefault="00875DEC" w:rsidP="00875DEC">
      <w:pPr>
        <w:spacing w:line="240" w:lineRule="auto"/>
        <w:rPr>
          <w:color w:val="000000" w:themeColor="text1"/>
        </w:rPr>
      </w:pPr>
      <w:bookmarkStart w:id="0" w:name="_GoBack"/>
      <w:bookmarkEnd w:id="0"/>
    </w:p>
    <w:p w:rsidR="00875DEC" w:rsidRPr="00792F12" w:rsidRDefault="00875DEC" w:rsidP="00875DEC">
      <w:pPr>
        <w:pStyle w:val="berschrift1"/>
        <w:spacing w:before="0" w:line="240" w:lineRule="auto"/>
        <w:rPr>
          <w:color w:val="0047BB"/>
          <w:sz w:val="26"/>
          <w:szCs w:val="26"/>
        </w:rPr>
      </w:pPr>
      <w:proofErr w:type="spellStart"/>
      <w:r>
        <w:rPr>
          <w:color w:val="0047BB"/>
          <w:sz w:val="26"/>
          <w:szCs w:val="26"/>
        </w:rPr>
        <w:t>Funding</w:t>
      </w:r>
      <w:proofErr w:type="spellEnd"/>
      <w:r>
        <w:rPr>
          <w:color w:val="0047BB"/>
          <w:sz w:val="26"/>
          <w:szCs w:val="26"/>
        </w:rPr>
        <w:t xml:space="preserve"> </w:t>
      </w:r>
      <w:proofErr w:type="spellStart"/>
      <w:r>
        <w:rPr>
          <w:color w:val="0047BB"/>
          <w:sz w:val="26"/>
          <w:szCs w:val="26"/>
        </w:rPr>
        <w:t>modalities</w:t>
      </w:r>
      <w:proofErr w:type="spellEnd"/>
      <w:r>
        <w:rPr>
          <w:color w:val="0047BB"/>
          <w:sz w:val="26"/>
          <w:szCs w:val="26"/>
        </w:rPr>
        <w:t xml:space="preserve"> (</w:t>
      </w:r>
      <w:proofErr w:type="spellStart"/>
      <w:r>
        <w:rPr>
          <w:color w:val="0047BB"/>
          <w:sz w:val="26"/>
          <w:szCs w:val="26"/>
        </w:rPr>
        <w:t>excerpt</w:t>
      </w:r>
      <w:proofErr w:type="spellEnd"/>
      <w:r>
        <w:rPr>
          <w:color w:val="0047BB"/>
          <w:sz w:val="26"/>
          <w:szCs w:val="26"/>
        </w:rPr>
        <w:t>)</w:t>
      </w:r>
    </w:p>
    <w:p w:rsidR="00875DEC" w:rsidRPr="00013D1D" w:rsidRDefault="00875DEC" w:rsidP="00875DEC">
      <w:pPr>
        <w:pStyle w:val="Listenabsatz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The </w:t>
      </w:r>
      <w:proofErr w:type="spellStart"/>
      <w:r w:rsidRPr="00013D1D">
        <w:rPr>
          <w:sz w:val="22"/>
          <w:szCs w:val="22"/>
        </w:rPr>
        <w:t>selected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should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start</w:t>
      </w:r>
      <w:proofErr w:type="spellEnd"/>
      <w:r w:rsidRPr="00013D1D">
        <w:rPr>
          <w:sz w:val="22"/>
          <w:szCs w:val="22"/>
        </w:rPr>
        <w:t xml:space="preserve"> not </w:t>
      </w:r>
      <w:proofErr w:type="spellStart"/>
      <w:r w:rsidRPr="00013D1D">
        <w:rPr>
          <w:sz w:val="22"/>
          <w:szCs w:val="22"/>
        </w:rPr>
        <w:t>later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than</w:t>
      </w:r>
      <w:proofErr w:type="spellEnd"/>
      <w:r w:rsidRPr="00013D1D">
        <w:rPr>
          <w:sz w:val="22"/>
          <w:szCs w:val="22"/>
        </w:rPr>
        <w:t xml:space="preserve"> 4 </w:t>
      </w:r>
      <w:proofErr w:type="spellStart"/>
      <w:r w:rsidRPr="00013D1D">
        <w:rPr>
          <w:sz w:val="22"/>
          <w:szCs w:val="22"/>
        </w:rPr>
        <w:t>months</w:t>
      </w:r>
      <w:proofErr w:type="spellEnd"/>
      <w:r w:rsidRPr="00013D1D">
        <w:rPr>
          <w:sz w:val="22"/>
          <w:szCs w:val="22"/>
        </w:rPr>
        <w:t xml:space="preserve"> after </w:t>
      </w:r>
      <w:proofErr w:type="spellStart"/>
      <w:r w:rsidRPr="00013D1D">
        <w:rPr>
          <w:sz w:val="22"/>
          <w:szCs w:val="22"/>
        </w:rPr>
        <w:t>transmission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grant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letter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and</w:t>
      </w:r>
      <w:proofErr w:type="spellEnd"/>
      <w:r w:rsidRPr="00013D1D">
        <w:rPr>
          <w:sz w:val="22"/>
          <w:szCs w:val="22"/>
        </w:rPr>
        <w:t xml:space="preserve"> will </w:t>
      </w:r>
      <w:proofErr w:type="spellStart"/>
      <w:r w:rsidRPr="00013D1D">
        <w:rPr>
          <w:sz w:val="22"/>
          <w:szCs w:val="22"/>
        </w:rPr>
        <w:t>have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term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12 </w:t>
      </w:r>
      <w:proofErr w:type="spellStart"/>
      <w:r w:rsidRPr="00013D1D">
        <w:rPr>
          <w:sz w:val="22"/>
          <w:szCs w:val="22"/>
        </w:rPr>
        <w:t>months</w:t>
      </w:r>
      <w:proofErr w:type="spellEnd"/>
      <w:r w:rsidRPr="00013D1D">
        <w:rPr>
          <w:sz w:val="22"/>
          <w:szCs w:val="22"/>
        </w:rPr>
        <w:t xml:space="preserve">. </w:t>
      </w:r>
      <w:proofErr w:type="spellStart"/>
      <w:r w:rsidRPr="00013D1D">
        <w:rPr>
          <w:sz w:val="22"/>
          <w:szCs w:val="22"/>
        </w:rPr>
        <w:t>Provided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that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no</w:t>
      </w:r>
      <w:proofErr w:type="spellEnd"/>
      <w:r w:rsidRPr="00013D1D">
        <w:rPr>
          <w:sz w:val="22"/>
          <w:szCs w:val="22"/>
        </w:rPr>
        <w:t xml:space="preserve"> extra </w:t>
      </w:r>
      <w:proofErr w:type="spellStart"/>
      <w:r w:rsidRPr="00013D1D">
        <w:rPr>
          <w:sz w:val="22"/>
          <w:szCs w:val="22"/>
        </w:rPr>
        <w:t>costs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arise</w:t>
      </w:r>
      <w:proofErr w:type="spellEnd"/>
      <w:r w:rsidRPr="00013D1D">
        <w:rPr>
          <w:sz w:val="22"/>
          <w:szCs w:val="22"/>
        </w:rPr>
        <w:t xml:space="preserve">,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term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may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extended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by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up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to</w:t>
      </w:r>
      <w:proofErr w:type="spellEnd"/>
      <w:r w:rsidRPr="00013D1D">
        <w:rPr>
          <w:sz w:val="22"/>
          <w:szCs w:val="22"/>
        </w:rPr>
        <w:t xml:space="preserve"> 6 </w:t>
      </w:r>
      <w:proofErr w:type="spellStart"/>
      <w:r w:rsidRPr="00013D1D">
        <w:rPr>
          <w:sz w:val="22"/>
          <w:szCs w:val="22"/>
        </w:rPr>
        <w:t>months</w:t>
      </w:r>
      <w:proofErr w:type="spellEnd"/>
      <w:r w:rsidRPr="00013D1D">
        <w:rPr>
          <w:sz w:val="22"/>
          <w:szCs w:val="22"/>
        </w:rPr>
        <w:t xml:space="preserve"> in well-</w:t>
      </w:r>
      <w:proofErr w:type="spellStart"/>
      <w:r w:rsidRPr="00013D1D">
        <w:rPr>
          <w:sz w:val="22"/>
          <w:szCs w:val="22"/>
        </w:rPr>
        <w:t>founded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cases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pStyle w:val="Listenabsatz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13D1D">
        <w:rPr>
          <w:sz w:val="22"/>
          <w:szCs w:val="22"/>
        </w:rPr>
        <w:t xml:space="preserve">After </w:t>
      </w:r>
      <w:proofErr w:type="spellStart"/>
      <w:r w:rsidRPr="00013D1D">
        <w:rPr>
          <w:sz w:val="22"/>
          <w:szCs w:val="22"/>
        </w:rPr>
        <w:t>conclusion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a </w:t>
      </w:r>
      <w:proofErr w:type="spellStart"/>
      <w:r w:rsidRPr="00013D1D">
        <w:rPr>
          <w:sz w:val="22"/>
          <w:szCs w:val="22"/>
        </w:rPr>
        <w:t>comprehensive</w:t>
      </w:r>
      <w:proofErr w:type="spellEnd"/>
      <w:r w:rsidRPr="00013D1D">
        <w:rPr>
          <w:sz w:val="22"/>
          <w:szCs w:val="22"/>
        </w:rPr>
        <w:t xml:space="preserve"> final </w:t>
      </w:r>
      <w:proofErr w:type="spellStart"/>
      <w:r w:rsidRPr="00013D1D">
        <w:rPr>
          <w:sz w:val="22"/>
          <w:szCs w:val="22"/>
        </w:rPr>
        <w:t>project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report</w:t>
      </w:r>
      <w:proofErr w:type="spellEnd"/>
      <w:r w:rsidRPr="00013D1D">
        <w:rPr>
          <w:sz w:val="22"/>
          <w:szCs w:val="22"/>
        </w:rPr>
        <w:t xml:space="preserve"> plus a </w:t>
      </w:r>
      <w:proofErr w:type="spellStart"/>
      <w:r w:rsidRPr="00013D1D">
        <w:rPr>
          <w:sz w:val="22"/>
          <w:szCs w:val="22"/>
        </w:rPr>
        <w:t>statement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of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accounts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for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the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funds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used</w:t>
      </w:r>
      <w:proofErr w:type="spellEnd"/>
      <w:r w:rsidRPr="00013D1D">
        <w:rPr>
          <w:sz w:val="22"/>
          <w:szCs w:val="22"/>
        </w:rPr>
        <w:t xml:space="preserve"> must </w:t>
      </w:r>
      <w:proofErr w:type="spellStart"/>
      <w:r w:rsidRPr="00013D1D">
        <w:rPr>
          <w:sz w:val="22"/>
          <w:szCs w:val="22"/>
        </w:rPr>
        <w:t>be</w:t>
      </w:r>
      <w:proofErr w:type="spellEnd"/>
      <w:r w:rsidRPr="00013D1D">
        <w:rPr>
          <w:sz w:val="22"/>
          <w:szCs w:val="22"/>
        </w:rPr>
        <w:t xml:space="preserve"> </w:t>
      </w:r>
      <w:proofErr w:type="spellStart"/>
      <w:r w:rsidRPr="00013D1D">
        <w:rPr>
          <w:sz w:val="22"/>
          <w:szCs w:val="22"/>
        </w:rPr>
        <w:t>presented</w:t>
      </w:r>
      <w:proofErr w:type="spellEnd"/>
      <w:r w:rsidRPr="00013D1D">
        <w:rPr>
          <w:sz w:val="22"/>
          <w:szCs w:val="22"/>
        </w:rPr>
        <w:t>.</w:t>
      </w:r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</w:rPr>
      </w:pPr>
    </w:p>
    <w:p w:rsidR="00875DEC" w:rsidRPr="00013D1D" w:rsidRDefault="00875DEC" w:rsidP="00875DEC">
      <w:pPr>
        <w:spacing w:line="240" w:lineRule="auto"/>
        <w:rPr>
          <w:b/>
          <w:color w:val="000000" w:themeColor="text1"/>
          <w:sz w:val="22"/>
          <w:szCs w:val="22"/>
          <w:lang w:val="de-AT"/>
        </w:rPr>
      </w:pPr>
      <w:proofErr w:type="spellStart"/>
      <w:r w:rsidRPr="00013D1D">
        <w:rPr>
          <w:b/>
          <w:color w:val="000000" w:themeColor="text1"/>
          <w:sz w:val="22"/>
          <w:szCs w:val="22"/>
          <w:lang w:val="de-AT"/>
        </w:rPr>
        <w:t>Contact</w:t>
      </w:r>
      <w:proofErr w:type="spellEnd"/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  <w:lang w:val="de-AT"/>
        </w:rPr>
      </w:pPr>
      <w:r w:rsidRPr="00013D1D">
        <w:rPr>
          <w:color w:val="000000" w:themeColor="text1"/>
          <w:sz w:val="22"/>
          <w:szCs w:val="22"/>
          <w:lang w:val="de-AT"/>
        </w:rPr>
        <w:t>Dr. Alexander Nagler</w:t>
      </w:r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  <w:lang w:val="de-AT"/>
        </w:rPr>
      </w:pPr>
      <w:r w:rsidRPr="00013D1D">
        <w:rPr>
          <w:color w:val="000000" w:themeColor="text1"/>
          <w:sz w:val="22"/>
          <w:szCs w:val="22"/>
          <w:lang w:val="de-AT"/>
        </w:rPr>
        <w:t xml:space="preserve">Austrian Academy </w:t>
      </w:r>
      <w:proofErr w:type="spellStart"/>
      <w:r w:rsidRPr="00013D1D">
        <w:rPr>
          <w:color w:val="000000" w:themeColor="text1"/>
          <w:sz w:val="22"/>
          <w:szCs w:val="22"/>
          <w:lang w:val="de-AT"/>
        </w:rPr>
        <w:t>of</w:t>
      </w:r>
      <w:proofErr w:type="spellEnd"/>
      <w:r w:rsidRPr="00013D1D">
        <w:rPr>
          <w:color w:val="000000" w:themeColor="text1"/>
          <w:sz w:val="22"/>
          <w:szCs w:val="22"/>
          <w:lang w:val="de-AT"/>
        </w:rPr>
        <w:t xml:space="preserve"> </w:t>
      </w:r>
      <w:proofErr w:type="spellStart"/>
      <w:r w:rsidRPr="00013D1D">
        <w:rPr>
          <w:color w:val="000000" w:themeColor="text1"/>
          <w:sz w:val="22"/>
          <w:szCs w:val="22"/>
          <w:lang w:val="de-AT"/>
        </w:rPr>
        <w:t>Sciences</w:t>
      </w:r>
      <w:proofErr w:type="spellEnd"/>
      <w:r w:rsidRPr="00013D1D">
        <w:rPr>
          <w:color w:val="000000" w:themeColor="text1"/>
          <w:sz w:val="22"/>
          <w:szCs w:val="22"/>
          <w:lang w:val="de-AT"/>
        </w:rPr>
        <w:t xml:space="preserve"> [</w:t>
      </w:r>
      <w:r w:rsidRPr="00013D1D">
        <w:rPr>
          <w:i/>
          <w:iCs/>
          <w:color w:val="000000" w:themeColor="text1"/>
          <w:sz w:val="22"/>
          <w:szCs w:val="22"/>
          <w:lang w:val="de-AT"/>
        </w:rPr>
        <w:t>Österreichische Akademie der Wissenschaften/ÖAW</w:t>
      </w:r>
      <w:r w:rsidRPr="00013D1D">
        <w:rPr>
          <w:color w:val="000000" w:themeColor="text1"/>
          <w:sz w:val="22"/>
          <w:szCs w:val="22"/>
          <w:lang w:val="de-AT"/>
        </w:rPr>
        <w:t>]</w:t>
      </w:r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</w:rPr>
      </w:pPr>
      <w:r w:rsidRPr="00013D1D">
        <w:rPr>
          <w:color w:val="000000" w:themeColor="text1"/>
          <w:sz w:val="22"/>
          <w:szCs w:val="22"/>
        </w:rPr>
        <w:t xml:space="preserve">Department </w:t>
      </w:r>
      <w:proofErr w:type="spellStart"/>
      <w:r w:rsidRPr="00013D1D">
        <w:rPr>
          <w:color w:val="000000" w:themeColor="text1"/>
          <w:sz w:val="22"/>
          <w:szCs w:val="22"/>
        </w:rPr>
        <w:t>of</w:t>
      </w:r>
      <w:proofErr w:type="spellEnd"/>
      <w:r w:rsidRPr="00013D1D">
        <w:rPr>
          <w:color w:val="000000" w:themeColor="text1"/>
          <w:sz w:val="22"/>
          <w:szCs w:val="22"/>
        </w:rPr>
        <w:t xml:space="preserve"> Research </w:t>
      </w:r>
      <w:proofErr w:type="spellStart"/>
      <w:r w:rsidRPr="00013D1D">
        <w:rPr>
          <w:color w:val="000000" w:themeColor="text1"/>
          <w:sz w:val="22"/>
          <w:szCs w:val="22"/>
        </w:rPr>
        <w:t>Funding</w:t>
      </w:r>
      <w:proofErr w:type="spellEnd"/>
      <w:r w:rsidRPr="00013D1D">
        <w:rPr>
          <w:color w:val="000000" w:themeColor="text1"/>
          <w:sz w:val="22"/>
          <w:szCs w:val="22"/>
        </w:rPr>
        <w:t xml:space="preserve"> - National </w:t>
      </w:r>
      <w:proofErr w:type="spellStart"/>
      <w:r w:rsidRPr="00013D1D">
        <w:rPr>
          <w:color w:val="000000" w:themeColor="text1"/>
          <w:sz w:val="22"/>
          <w:szCs w:val="22"/>
        </w:rPr>
        <w:t>and</w:t>
      </w:r>
      <w:proofErr w:type="spellEnd"/>
      <w:r w:rsidRPr="00013D1D">
        <w:rPr>
          <w:color w:val="000000" w:themeColor="text1"/>
          <w:sz w:val="22"/>
          <w:szCs w:val="22"/>
        </w:rPr>
        <w:t xml:space="preserve"> International Programmes</w:t>
      </w:r>
    </w:p>
    <w:p w:rsidR="00875DEC" w:rsidRPr="00013D1D" w:rsidRDefault="00875DEC" w:rsidP="00875DEC">
      <w:pPr>
        <w:spacing w:line="240" w:lineRule="auto"/>
        <w:rPr>
          <w:color w:val="000000" w:themeColor="text1"/>
          <w:sz w:val="22"/>
          <w:szCs w:val="22"/>
        </w:rPr>
      </w:pPr>
      <w:r w:rsidRPr="00013D1D">
        <w:rPr>
          <w:color w:val="000000" w:themeColor="text1"/>
          <w:sz w:val="22"/>
          <w:szCs w:val="22"/>
        </w:rPr>
        <w:t xml:space="preserve">Email: </w:t>
      </w:r>
      <w:hyperlink r:id="rId9" w:history="1">
        <w:r w:rsidRPr="00013D1D">
          <w:rPr>
            <w:rStyle w:val="Hyperlink"/>
            <w:sz w:val="22"/>
            <w:szCs w:val="22"/>
          </w:rPr>
          <w:t>programmmanagement@oeaw.ac.at</w:t>
        </w:r>
      </w:hyperlink>
    </w:p>
    <w:p w:rsidR="00875DEC" w:rsidRPr="00013D1D" w:rsidRDefault="00875DEC" w:rsidP="00875DEC">
      <w:pPr>
        <w:spacing w:line="240" w:lineRule="auto"/>
        <w:rPr>
          <w:sz w:val="22"/>
          <w:szCs w:val="22"/>
        </w:rPr>
      </w:pPr>
      <w:r w:rsidRPr="00013D1D">
        <w:rPr>
          <w:color w:val="000000" w:themeColor="text1"/>
          <w:sz w:val="22"/>
          <w:szCs w:val="22"/>
        </w:rPr>
        <w:t>Phone: +43-1-515-81-1272</w:t>
      </w:r>
    </w:p>
    <w:p w:rsidR="0041326D" w:rsidRPr="00C427F5" w:rsidRDefault="0041326D" w:rsidP="00DD3F37">
      <w:pPr>
        <w:rPr>
          <w:rStyle w:val="Seitenzahl"/>
          <w:rFonts w:cs="Arial"/>
          <w:sz w:val="22"/>
          <w:szCs w:val="22"/>
        </w:rPr>
      </w:pPr>
    </w:p>
    <w:sectPr w:rsidR="0041326D" w:rsidRPr="00C427F5" w:rsidSect="00325CAC">
      <w:footerReference w:type="default" r:id="rId10"/>
      <w:headerReference w:type="first" r:id="rId11"/>
      <w:pgSz w:w="11906" w:h="16838" w:code="9"/>
      <w:pgMar w:top="1136" w:right="1418" w:bottom="1985" w:left="1418" w:header="1134" w:footer="11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D7" w:rsidRDefault="004F12D7" w:rsidP="00DD3F37">
      <w:r>
        <w:separator/>
      </w:r>
    </w:p>
  </w:endnote>
  <w:endnote w:type="continuationSeparator" w:id="0">
    <w:p w:rsidR="004F12D7" w:rsidRDefault="004F12D7" w:rsidP="00DD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30" w:rsidRDefault="00F87830">
    <w:pPr>
      <w:pStyle w:val="Fuzeile"/>
    </w:pPr>
    <w:r w:rsidRPr="00A20CBE">
      <w:t xml:space="preserve">Seite </w:t>
    </w:r>
    <w:r w:rsidRPr="00A20CBE">
      <w:fldChar w:fldCharType="begin"/>
    </w:r>
    <w:r w:rsidRPr="00A20CBE">
      <w:instrText xml:space="preserve"> PAGE </w:instrText>
    </w:r>
    <w:r w:rsidRPr="00A20CBE">
      <w:fldChar w:fldCharType="separate"/>
    </w:r>
    <w:r w:rsidR="00013D1D">
      <w:rPr>
        <w:noProof/>
      </w:rPr>
      <w:t>2</w:t>
    </w:r>
    <w:r w:rsidRPr="00A20CBE">
      <w:fldChar w:fldCharType="end"/>
    </w:r>
    <w:r w:rsidRPr="00A20CBE">
      <w:t xml:space="preserve"> von </w:t>
    </w:r>
    <w:r w:rsidR="00CA51DC">
      <w:rPr>
        <w:noProof/>
      </w:rPr>
      <w:fldChar w:fldCharType="begin"/>
    </w:r>
    <w:r w:rsidR="00CA51DC">
      <w:rPr>
        <w:noProof/>
      </w:rPr>
      <w:instrText xml:space="preserve"> NUMPAGES </w:instrText>
    </w:r>
    <w:r w:rsidR="00CA51DC">
      <w:rPr>
        <w:noProof/>
      </w:rPr>
      <w:fldChar w:fldCharType="separate"/>
    </w:r>
    <w:r w:rsidR="00013D1D">
      <w:rPr>
        <w:noProof/>
      </w:rPr>
      <w:t>3</w:t>
    </w:r>
    <w:r w:rsidR="00CA51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D7" w:rsidRDefault="004F12D7" w:rsidP="00DD3F37">
      <w:r>
        <w:separator/>
      </w:r>
    </w:p>
  </w:footnote>
  <w:footnote w:type="continuationSeparator" w:id="0">
    <w:p w:rsidR="004F12D7" w:rsidRDefault="004F12D7" w:rsidP="00DD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30" w:rsidRDefault="00F87830" w:rsidP="00DD3F3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864F3D5" wp14:editId="03EB1FC7">
          <wp:simplePos x="0" y="0"/>
          <wp:positionH relativeFrom="column">
            <wp:posOffset>-900430</wp:posOffset>
          </wp:positionH>
          <wp:positionV relativeFrom="paragraph">
            <wp:posOffset>-738505</wp:posOffset>
          </wp:positionV>
          <wp:extent cx="7569200" cy="106934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̈ffentlichkeitundKommunikatio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7ED"/>
    <w:multiLevelType w:val="hybridMultilevel"/>
    <w:tmpl w:val="45DEC21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F12FF68">
      <w:start w:val="1"/>
      <w:numFmt w:val="bullet"/>
      <w:lvlText w:val="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9452F1"/>
    <w:multiLevelType w:val="hybridMultilevel"/>
    <w:tmpl w:val="5A62C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6B83"/>
    <w:multiLevelType w:val="hybridMultilevel"/>
    <w:tmpl w:val="E4EA79DE"/>
    <w:lvl w:ilvl="0" w:tplc="831671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3FFB"/>
    <w:multiLevelType w:val="hybridMultilevel"/>
    <w:tmpl w:val="A1FE3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C7274"/>
    <w:multiLevelType w:val="hybridMultilevel"/>
    <w:tmpl w:val="36E08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D4"/>
    <w:rsid w:val="00013D1D"/>
    <w:rsid w:val="00015965"/>
    <w:rsid w:val="000330D7"/>
    <w:rsid w:val="000963FA"/>
    <w:rsid w:val="0011309B"/>
    <w:rsid w:val="00114866"/>
    <w:rsid w:val="00131893"/>
    <w:rsid w:val="001C5865"/>
    <w:rsid w:val="001C7259"/>
    <w:rsid w:val="001D63BC"/>
    <w:rsid w:val="001D647D"/>
    <w:rsid w:val="001F0E32"/>
    <w:rsid w:val="002027E7"/>
    <w:rsid w:val="00227189"/>
    <w:rsid w:val="0023734F"/>
    <w:rsid w:val="00243DCB"/>
    <w:rsid w:val="00261911"/>
    <w:rsid w:val="00265EFA"/>
    <w:rsid w:val="00295ED1"/>
    <w:rsid w:val="002D3FC8"/>
    <w:rsid w:val="002F2EE8"/>
    <w:rsid w:val="00303B42"/>
    <w:rsid w:val="00325CAC"/>
    <w:rsid w:val="003367B4"/>
    <w:rsid w:val="00364D5E"/>
    <w:rsid w:val="003858C4"/>
    <w:rsid w:val="003E0BC5"/>
    <w:rsid w:val="003E5371"/>
    <w:rsid w:val="0041326D"/>
    <w:rsid w:val="004309A1"/>
    <w:rsid w:val="00477CF7"/>
    <w:rsid w:val="004C3456"/>
    <w:rsid w:val="004C7F26"/>
    <w:rsid w:val="004D69D4"/>
    <w:rsid w:val="004F12D7"/>
    <w:rsid w:val="004F3869"/>
    <w:rsid w:val="00554531"/>
    <w:rsid w:val="0056113C"/>
    <w:rsid w:val="00572C70"/>
    <w:rsid w:val="00595E96"/>
    <w:rsid w:val="005D1744"/>
    <w:rsid w:val="005F4BAB"/>
    <w:rsid w:val="00620F3A"/>
    <w:rsid w:val="0067481D"/>
    <w:rsid w:val="00722D87"/>
    <w:rsid w:val="00756D12"/>
    <w:rsid w:val="00803F1D"/>
    <w:rsid w:val="0081640B"/>
    <w:rsid w:val="00875DEC"/>
    <w:rsid w:val="008B06C9"/>
    <w:rsid w:val="008F04F8"/>
    <w:rsid w:val="0090569F"/>
    <w:rsid w:val="00905860"/>
    <w:rsid w:val="0091604B"/>
    <w:rsid w:val="00956D59"/>
    <w:rsid w:val="00960487"/>
    <w:rsid w:val="00990C2C"/>
    <w:rsid w:val="009B4A3A"/>
    <w:rsid w:val="009E175A"/>
    <w:rsid w:val="00A0282F"/>
    <w:rsid w:val="00A20CBE"/>
    <w:rsid w:val="00AA6C0E"/>
    <w:rsid w:val="00AB055D"/>
    <w:rsid w:val="00AC4202"/>
    <w:rsid w:val="00AC6AFA"/>
    <w:rsid w:val="00AE6833"/>
    <w:rsid w:val="00B1134B"/>
    <w:rsid w:val="00B15BB7"/>
    <w:rsid w:val="00B2731C"/>
    <w:rsid w:val="00B3012F"/>
    <w:rsid w:val="00B35187"/>
    <w:rsid w:val="00B36EDA"/>
    <w:rsid w:val="00B467D1"/>
    <w:rsid w:val="00B70428"/>
    <w:rsid w:val="00B80910"/>
    <w:rsid w:val="00BB53F1"/>
    <w:rsid w:val="00C30C33"/>
    <w:rsid w:val="00C35C1E"/>
    <w:rsid w:val="00C427F5"/>
    <w:rsid w:val="00CA300F"/>
    <w:rsid w:val="00CA3D88"/>
    <w:rsid w:val="00CA51DC"/>
    <w:rsid w:val="00CA6558"/>
    <w:rsid w:val="00CE179C"/>
    <w:rsid w:val="00D04E4B"/>
    <w:rsid w:val="00D54864"/>
    <w:rsid w:val="00D62B50"/>
    <w:rsid w:val="00D63CD2"/>
    <w:rsid w:val="00D653BA"/>
    <w:rsid w:val="00D91281"/>
    <w:rsid w:val="00DD3F37"/>
    <w:rsid w:val="00E02C95"/>
    <w:rsid w:val="00E423DD"/>
    <w:rsid w:val="00E84CB7"/>
    <w:rsid w:val="00EC06AD"/>
    <w:rsid w:val="00EF5E9E"/>
    <w:rsid w:val="00F23116"/>
    <w:rsid w:val="00F3193C"/>
    <w:rsid w:val="00F52D91"/>
    <w:rsid w:val="00F67F2D"/>
    <w:rsid w:val="00F87830"/>
    <w:rsid w:val="00FD1BD7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0684D7F"/>
  <w15:docId w15:val="{7675A2C8-87BC-4365-BCF4-60C2C1B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F37"/>
    <w:rPr>
      <w:rFonts w:ascii="Palatino Linotype" w:hAnsi="Palatino Linotype" w:cs="Times New Roman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3F3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04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69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9D4"/>
  </w:style>
  <w:style w:type="paragraph" w:styleId="Fuzeile">
    <w:name w:val="footer"/>
    <w:basedOn w:val="Standard"/>
    <w:link w:val="FuzeileZchn"/>
    <w:uiPriority w:val="99"/>
    <w:unhideWhenUsed/>
    <w:rsid w:val="004D69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9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3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53BA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uiPriority w:val="99"/>
    <w:unhideWhenUsed/>
    <w:rsid w:val="00A20CBE"/>
  </w:style>
  <w:style w:type="character" w:customStyle="1" w:styleId="berschrift1Zchn">
    <w:name w:val="Überschrift 1 Zchn"/>
    <w:basedOn w:val="Absatz-Standardschriftart"/>
    <w:link w:val="berschrift1"/>
    <w:uiPriority w:val="9"/>
    <w:rsid w:val="00DD3F37"/>
    <w:rPr>
      <w:rFonts w:ascii="Palatino Linotype" w:eastAsiaTheme="majorEastAsia" w:hAnsi="Palatino Linotype" w:cstheme="majorBidi"/>
      <w:b/>
      <w:bCs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F37"/>
    <w:pPr>
      <w:numPr>
        <w:ilvl w:val="1"/>
      </w:numPr>
    </w:pPr>
    <w:rPr>
      <w:rFonts w:eastAsiaTheme="majorEastAsia" w:cstheme="majorBidi"/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F37"/>
    <w:rPr>
      <w:rFonts w:ascii="Palatino Linotype" w:eastAsiaTheme="majorEastAsia" w:hAnsi="Palatino Linotype" w:cstheme="majorBidi"/>
      <w:i/>
      <w:iCs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D3F37"/>
    <w:rPr>
      <w:rFonts w:ascii="Palatino Linotype" w:hAnsi="Palatino Linotype"/>
      <w:b/>
      <w:i/>
      <w:iCs/>
    </w:rPr>
  </w:style>
  <w:style w:type="table" w:styleId="Tabellenraster">
    <w:name w:val="Table Grid"/>
    <w:basedOn w:val="NormaleTabelle"/>
    <w:uiPriority w:val="39"/>
    <w:rsid w:val="00F878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0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EC06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731C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B2731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273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management@oeaw.ac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rammmanagement@oeaw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A0DB6-CDE5-40FB-BF9F-E2B79CFC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Akademie der Wissenschaften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Eckel, Angelika</dc:creator>
  <cp:lastModifiedBy>Nagler, Alexander</cp:lastModifiedBy>
  <cp:revision>3</cp:revision>
  <cp:lastPrinted>2018-10-12T09:32:00Z</cp:lastPrinted>
  <dcterms:created xsi:type="dcterms:W3CDTF">2021-03-30T13:43:00Z</dcterms:created>
  <dcterms:modified xsi:type="dcterms:W3CDTF">2021-03-30T13:46:00Z</dcterms:modified>
</cp:coreProperties>
</file>