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8632"/>
      </w:tblGrid>
      <w:tr w:rsidR="00161150" w:rsidRPr="00117646" w:rsidTr="00161150">
        <w:trPr>
          <w:trHeight w:val="397"/>
        </w:trPr>
        <w:tc>
          <w:tcPr>
            <w:tcW w:w="0" w:type="auto"/>
            <w:gridSpan w:val="2"/>
            <w:vAlign w:val="center"/>
          </w:tcPr>
          <w:p w:rsidR="00161150" w:rsidRPr="00117646" w:rsidRDefault="00161150" w:rsidP="00161150">
            <w:pPr>
              <w:spacing w:line="160" w:lineRule="atLeast"/>
              <w:jc w:val="center"/>
              <w:rPr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Roswitha Thomas </w:t>
            </w:r>
            <w:r w:rsidRPr="002F4408">
              <w:rPr>
                <w:b/>
                <w:sz w:val="22"/>
                <w:szCs w:val="22"/>
                <w:lang w:val="de-DE"/>
              </w:rPr>
              <w:t>weitere Publikationen</w:t>
            </w:r>
          </w:p>
        </w:tc>
      </w:tr>
      <w:tr w:rsidR="00051702" w:rsidRPr="00117646" w:rsidTr="00161150">
        <w:trPr>
          <w:trHeight w:val="570"/>
        </w:trPr>
        <w:tc>
          <w:tcPr>
            <w:tcW w:w="0" w:type="auto"/>
          </w:tcPr>
          <w:p w:rsidR="00051702" w:rsidRPr="00117646" w:rsidRDefault="00051702" w:rsidP="00996E1A">
            <w:pPr>
              <w:spacing w:line="160" w:lineRule="atLeast"/>
              <w:rPr>
                <w:szCs w:val="22"/>
                <w:lang w:val="en-US"/>
              </w:rPr>
            </w:pPr>
            <w:r w:rsidRPr="00117646">
              <w:rPr>
                <w:sz w:val="22"/>
                <w:szCs w:val="22"/>
                <w:lang w:val="en-US"/>
              </w:rPr>
              <w:t>2007</w:t>
            </w:r>
          </w:p>
        </w:tc>
        <w:tc>
          <w:tcPr>
            <w:tcW w:w="0" w:type="auto"/>
          </w:tcPr>
          <w:p w:rsidR="00051702" w:rsidRPr="00117646" w:rsidRDefault="00051702" w:rsidP="00996E1A">
            <w:pPr>
              <w:rPr>
                <w:szCs w:val="22"/>
                <w:lang w:val="de-DE"/>
              </w:rPr>
            </w:pPr>
            <w:r w:rsidRPr="00AF3C97">
              <w:rPr>
                <w:sz w:val="22"/>
                <w:szCs w:val="22"/>
                <w:lang w:val="de-DE"/>
              </w:rPr>
              <w:t>Sc</w:t>
            </w:r>
            <w:r>
              <w:rPr>
                <w:sz w:val="22"/>
                <w:szCs w:val="22"/>
                <w:lang w:val="de-DE"/>
              </w:rPr>
              <w:t>hmitsberger</w:t>
            </w:r>
            <w:r w:rsidRPr="00AF3C97">
              <w:rPr>
                <w:sz w:val="22"/>
                <w:szCs w:val="22"/>
                <w:lang w:val="de-DE"/>
              </w:rPr>
              <w:t xml:space="preserve">, O., </w:t>
            </w:r>
            <w:r>
              <w:rPr>
                <w:sz w:val="22"/>
                <w:szCs w:val="22"/>
                <w:lang w:val="de-DE"/>
              </w:rPr>
              <w:t>Thomas</w:t>
            </w:r>
            <w:r w:rsidRPr="00AF3C97">
              <w:rPr>
                <w:sz w:val="22"/>
                <w:szCs w:val="22"/>
                <w:lang w:val="de-DE"/>
              </w:rPr>
              <w:t xml:space="preserve">, </w:t>
            </w:r>
            <w:r w:rsidRPr="00117646">
              <w:rPr>
                <w:sz w:val="22"/>
                <w:szCs w:val="22"/>
              </w:rPr>
              <w:t xml:space="preserve">R., Zur Datierung der spätpaläolithischen Fundstelle von Hauskirchen. </w:t>
            </w:r>
            <w:proofErr w:type="spellStart"/>
            <w:r w:rsidRPr="00117646">
              <w:rPr>
                <w:sz w:val="22"/>
                <w:szCs w:val="22"/>
                <w:lang w:val="de-DE"/>
              </w:rPr>
              <w:t>Arch</w:t>
            </w:r>
            <w:proofErr w:type="spellEnd"/>
            <w:r w:rsidRPr="00117646">
              <w:rPr>
                <w:sz w:val="22"/>
                <w:szCs w:val="22"/>
                <w:lang w:val="de-DE"/>
              </w:rPr>
              <w:t>. Österr. 18/2, 2007, 20</w:t>
            </w:r>
            <w:r>
              <w:rPr>
                <w:sz w:val="22"/>
                <w:szCs w:val="22"/>
                <w:lang w:val="de-DE"/>
              </w:rPr>
              <w:t>–</w:t>
            </w:r>
            <w:r w:rsidRPr="00117646">
              <w:rPr>
                <w:sz w:val="22"/>
                <w:szCs w:val="22"/>
                <w:lang w:val="de-DE"/>
              </w:rPr>
              <w:t>22.</w:t>
            </w:r>
          </w:p>
        </w:tc>
      </w:tr>
      <w:tr w:rsidR="00051702" w:rsidRPr="00117646" w:rsidTr="00161150">
        <w:trPr>
          <w:trHeight w:val="469"/>
        </w:trPr>
        <w:tc>
          <w:tcPr>
            <w:tcW w:w="0" w:type="auto"/>
          </w:tcPr>
          <w:p w:rsidR="00051702" w:rsidRPr="00117646" w:rsidRDefault="00051702" w:rsidP="00996E1A">
            <w:pPr>
              <w:spacing w:line="160" w:lineRule="atLeast"/>
              <w:rPr>
                <w:szCs w:val="22"/>
                <w:lang w:val="en-US"/>
              </w:rPr>
            </w:pPr>
            <w:r w:rsidRPr="00117646">
              <w:rPr>
                <w:sz w:val="22"/>
                <w:szCs w:val="22"/>
                <w:lang w:val="en-US"/>
              </w:rPr>
              <w:t>2006</w:t>
            </w:r>
          </w:p>
        </w:tc>
        <w:tc>
          <w:tcPr>
            <w:tcW w:w="0" w:type="auto"/>
          </w:tcPr>
          <w:p w:rsidR="00051702" w:rsidRPr="00117646" w:rsidRDefault="00051702" w:rsidP="00996E1A">
            <w:pPr>
              <w:rPr>
                <w:szCs w:val="22"/>
              </w:rPr>
            </w:pPr>
            <w:r w:rsidRPr="00AF3C97">
              <w:rPr>
                <w:sz w:val="22"/>
                <w:szCs w:val="22"/>
                <w:lang w:val="de-DE"/>
              </w:rPr>
              <w:t>Sc</w:t>
            </w:r>
            <w:r>
              <w:rPr>
                <w:sz w:val="22"/>
                <w:szCs w:val="22"/>
                <w:lang w:val="de-DE"/>
              </w:rPr>
              <w:t>hmitsberger</w:t>
            </w:r>
            <w:r w:rsidRPr="00AF3C97">
              <w:rPr>
                <w:sz w:val="22"/>
                <w:szCs w:val="22"/>
                <w:lang w:val="de-DE"/>
              </w:rPr>
              <w:t xml:space="preserve">, O., </w:t>
            </w:r>
            <w:r>
              <w:rPr>
                <w:sz w:val="22"/>
                <w:szCs w:val="22"/>
                <w:lang w:val="de-DE"/>
              </w:rPr>
              <w:t>Thomas</w:t>
            </w:r>
            <w:r w:rsidRPr="00AF3C97">
              <w:rPr>
                <w:sz w:val="22"/>
                <w:szCs w:val="22"/>
                <w:lang w:val="de-DE"/>
              </w:rPr>
              <w:t xml:space="preserve">, </w:t>
            </w:r>
            <w:r w:rsidRPr="00117646">
              <w:rPr>
                <w:sz w:val="22"/>
                <w:szCs w:val="22"/>
              </w:rPr>
              <w:t>R., Alt- und Mittelsteinzeit: KG Gobelsburg. Fundberichte aus Österreich 45, 2006, 623.</w:t>
            </w:r>
          </w:p>
        </w:tc>
      </w:tr>
      <w:tr w:rsidR="00051702" w:rsidRPr="00117646" w:rsidTr="00161150">
        <w:trPr>
          <w:trHeight w:val="792"/>
        </w:trPr>
        <w:tc>
          <w:tcPr>
            <w:tcW w:w="0" w:type="auto"/>
            <w:vMerge w:val="restart"/>
          </w:tcPr>
          <w:p w:rsidR="00051702" w:rsidRPr="00117646" w:rsidRDefault="00051702" w:rsidP="00996E1A">
            <w:pPr>
              <w:spacing w:line="160" w:lineRule="atLeast"/>
              <w:rPr>
                <w:szCs w:val="22"/>
                <w:lang w:val="en-US"/>
              </w:rPr>
            </w:pPr>
            <w:r w:rsidRPr="00117646">
              <w:rPr>
                <w:sz w:val="22"/>
                <w:szCs w:val="22"/>
                <w:lang w:val="en-US"/>
              </w:rPr>
              <w:t>2004</w:t>
            </w:r>
          </w:p>
        </w:tc>
        <w:tc>
          <w:tcPr>
            <w:tcW w:w="0" w:type="auto"/>
          </w:tcPr>
          <w:p w:rsidR="00051702" w:rsidRPr="00117646" w:rsidRDefault="00051702" w:rsidP="00996E1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Thomas</w:t>
            </w:r>
            <w:r w:rsidRPr="00117646">
              <w:rPr>
                <w:sz w:val="22"/>
                <w:szCs w:val="22"/>
              </w:rPr>
              <w:t>, R.</w:t>
            </w:r>
            <w:r>
              <w:rPr>
                <w:sz w:val="22"/>
                <w:szCs w:val="22"/>
              </w:rPr>
              <w:t>,</w:t>
            </w:r>
            <w:r w:rsidRPr="00117646">
              <w:rPr>
                <w:sz w:val="22"/>
                <w:szCs w:val="22"/>
              </w:rPr>
              <w:t xml:space="preserve"> Rettungsgrabung „Am Römerbrunnen“. In: B. Wewerka u.a., Bericht zu den Ausgrabungen des Vereins ASINOE im Projektjahr 2004, Fundberichte aus Österreich 43, 2004, 790</w:t>
            </w:r>
            <w:r>
              <w:rPr>
                <w:sz w:val="22"/>
                <w:szCs w:val="22"/>
              </w:rPr>
              <w:t>–</w:t>
            </w:r>
            <w:r w:rsidRPr="00117646">
              <w:rPr>
                <w:sz w:val="22"/>
                <w:szCs w:val="22"/>
              </w:rPr>
              <w:t>794.</w:t>
            </w:r>
          </w:p>
        </w:tc>
      </w:tr>
      <w:tr w:rsidR="00051702" w:rsidRPr="00117646" w:rsidTr="00161150">
        <w:trPr>
          <w:trHeight w:val="563"/>
        </w:trPr>
        <w:tc>
          <w:tcPr>
            <w:tcW w:w="0" w:type="auto"/>
            <w:vMerge/>
          </w:tcPr>
          <w:p w:rsidR="00051702" w:rsidRPr="00117646" w:rsidRDefault="00051702" w:rsidP="00996E1A">
            <w:pPr>
              <w:spacing w:line="160" w:lineRule="atLeast"/>
              <w:rPr>
                <w:szCs w:val="22"/>
                <w:lang w:val="de-DE"/>
              </w:rPr>
            </w:pPr>
          </w:p>
        </w:tc>
        <w:tc>
          <w:tcPr>
            <w:tcW w:w="0" w:type="auto"/>
          </w:tcPr>
          <w:p w:rsidR="00051702" w:rsidRPr="00117646" w:rsidRDefault="00051702" w:rsidP="00996E1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Thomas</w:t>
            </w:r>
            <w:r w:rsidRPr="00117646">
              <w:rPr>
                <w:sz w:val="22"/>
                <w:szCs w:val="22"/>
              </w:rPr>
              <w:t xml:space="preserve">, R., </w:t>
            </w:r>
            <w:r>
              <w:rPr>
                <w:sz w:val="22"/>
                <w:szCs w:val="22"/>
              </w:rPr>
              <w:t>Dragan</w:t>
            </w:r>
            <w:r w:rsidRPr="00117646">
              <w:rPr>
                <w:sz w:val="22"/>
                <w:szCs w:val="22"/>
              </w:rPr>
              <w:t>, R., KG Mautern. In: Die Abteilung für Bodendenkmale des Bundesdenkmalamtes, Jahresbericht 2004, Fundberichte aus Österreich 43, 2004, 27.</w:t>
            </w:r>
          </w:p>
        </w:tc>
      </w:tr>
      <w:tr w:rsidR="00051702" w:rsidRPr="00117646" w:rsidTr="00161150">
        <w:trPr>
          <w:trHeight w:val="154"/>
        </w:trPr>
        <w:tc>
          <w:tcPr>
            <w:tcW w:w="0" w:type="auto"/>
            <w:vMerge/>
          </w:tcPr>
          <w:p w:rsidR="00051702" w:rsidRPr="00117646" w:rsidRDefault="00051702" w:rsidP="00996E1A">
            <w:pPr>
              <w:spacing w:line="160" w:lineRule="atLeast"/>
              <w:rPr>
                <w:szCs w:val="22"/>
                <w:lang w:val="de-DE"/>
              </w:rPr>
            </w:pPr>
          </w:p>
        </w:tc>
        <w:tc>
          <w:tcPr>
            <w:tcW w:w="0" w:type="auto"/>
          </w:tcPr>
          <w:p w:rsidR="00051702" w:rsidRPr="00117646" w:rsidRDefault="00051702" w:rsidP="00996E1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Thomas</w:t>
            </w:r>
            <w:r w:rsidRPr="00117646">
              <w:rPr>
                <w:sz w:val="22"/>
                <w:szCs w:val="22"/>
              </w:rPr>
              <w:t>, R., Kleiner Bach mit großer Vergangenheit. Arch. Rheinland 2004, Stuttgart 2005, 156</w:t>
            </w:r>
            <w:r>
              <w:rPr>
                <w:sz w:val="22"/>
                <w:szCs w:val="22"/>
              </w:rPr>
              <w:t>–</w:t>
            </w:r>
            <w:r w:rsidRPr="00117646">
              <w:rPr>
                <w:sz w:val="22"/>
                <w:szCs w:val="22"/>
              </w:rPr>
              <w:t>157.</w:t>
            </w:r>
          </w:p>
        </w:tc>
      </w:tr>
      <w:tr w:rsidR="00051702" w:rsidRPr="00117646" w:rsidTr="00161150">
        <w:trPr>
          <w:trHeight w:val="774"/>
        </w:trPr>
        <w:tc>
          <w:tcPr>
            <w:tcW w:w="0" w:type="auto"/>
            <w:vMerge w:val="restart"/>
          </w:tcPr>
          <w:p w:rsidR="00051702" w:rsidRPr="00117646" w:rsidRDefault="00051702" w:rsidP="00996E1A">
            <w:pPr>
              <w:spacing w:line="160" w:lineRule="atLeast"/>
              <w:rPr>
                <w:szCs w:val="22"/>
                <w:lang w:val="en-US"/>
              </w:rPr>
            </w:pPr>
            <w:r w:rsidRPr="00117646"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0" w:type="auto"/>
          </w:tcPr>
          <w:p w:rsidR="00051702" w:rsidRPr="00117646" w:rsidRDefault="00051702" w:rsidP="00996E1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Thomas</w:t>
            </w:r>
            <w:r w:rsidRPr="00117646">
              <w:rPr>
                <w:sz w:val="22"/>
                <w:szCs w:val="22"/>
              </w:rPr>
              <w:t xml:space="preserve">, R., </w:t>
            </w:r>
            <w:r>
              <w:rPr>
                <w:sz w:val="22"/>
                <w:szCs w:val="22"/>
              </w:rPr>
              <w:t>Tinnes</w:t>
            </w:r>
            <w:r w:rsidRPr="00117646">
              <w:rPr>
                <w:sz w:val="22"/>
                <w:szCs w:val="22"/>
              </w:rPr>
              <w:t xml:space="preserve">, J., </w:t>
            </w:r>
            <w:r>
              <w:rPr>
                <w:sz w:val="22"/>
                <w:szCs w:val="22"/>
              </w:rPr>
              <w:t>Serban</w:t>
            </w:r>
            <w:r w:rsidRPr="00117646">
              <w:rPr>
                <w:sz w:val="22"/>
                <w:szCs w:val="22"/>
              </w:rPr>
              <w:t xml:space="preserve">, J., Neueste Untersuchungen im Weiler Steinscheid. Freilichtblick 4, </w:t>
            </w:r>
            <w:r>
              <w:rPr>
                <w:sz w:val="22"/>
                <w:szCs w:val="22"/>
              </w:rPr>
              <w:t xml:space="preserve">1992, </w:t>
            </w:r>
            <w:r w:rsidRPr="00117646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–</w:t>
            </w:r>
            <w:r w:rsidRPr="00117646">
              <w:rPr>
                <w:sz w:val="22"/>
                <w:szCs w:val="22"/>
              </w:rPr>
              <w:t>71. Hrsg. Verein d. Freunde u. Förderer des Bergischen Freilichtsmuseum Lindlar.</w:t>
            </w:r>
          </w:p>
        </w:tc>
      </w:tr>
      <w:tr w:rsidR="00051702" w:rsidRPr="00117646" w:rsidTr="00161150">
        <w:trPr>
          <w:trHeight w:val="774"/>
        </w:trPr>
        <w:tc>
          <w:tcPr>
            <w:tcW w:w="0" w:type="auto"/>
            <w:vMerge/>
          </w:tcPr>
          <w:p w:rsidR="00051702" w:rsidRPr="00051702" w:rsidRDefault="00051702" w:rsidP="00996E1A">
            <w:pPr>
              <w:spacing w:line="160" w:lineRule="atLeast"/>
              <w:rPr>
                <w:szCs w:val="22"/>
                <w:lang w:val="de-DE"/>
              </w:rPr>
            </w:pPr>
          </w:p>
        </w:tc>
        <w:tc>
          <w:tcPr>
            <w:tcW w:w="0" w:type="auto"/>
          </w:tcPr>
          <w:p w:rsidR="00051702" w:rsidRPr="00117646" w:rsidRDefault="00051702" w:rsidP="00996E1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Serban</w:t>
            </w:r>
            <w:r w:rsidRPr="00117646">
              <w:rPr>
                <w:sz w:val="22"/>
                <w:szCs w:val="22"/>
              </w:rPr>
              <w:t xml:space="preserve">, J., </w:t>
            </w:r>
            <w:r>
              <w:rPr>
                <w:sz w:val="22"/>
                <w:szCs w:val="22"/>
              </w:rPr>
              <w:t>Thomas</w:t>
            </w:r>
            <w:r w:rsidRPr="00117646">
              <w:rPr>
                <w:sz w:val="22"/>
                <w:szCs w:val="22"/>
              </w:rPr>
              <w:t xml:space="preserve">, R., </w:t>
            </w:r>
            <w:r>
              <w:rPr>
                <w:sz w:val="22"/>
                <w:szCs w:val="22"/>
              </w:rPr>
              <w:t>Tinnes</w:t>
            </w:r>
            <w:r w:rsidRPr="00117646">
              <w:rPr>
                <w:sz w:val="22"/>
                <w:szCs w:val="22"/>
              </w:rPr>
              <w:t>, J., Ausgrabungen in Steinscheid. Freilichtblick 3,</w:t>
            </w:r>
            <w:r>
              <w:rPr>
                <w:sz w:val="22"/>
                <w:szCs w:val="22"/>
              </w:rPr>
              <w:t xml:space="preserve"> 1992, </w:t>
            </w:r>
            <w:r w:rsidRPr="0011764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–</w:t>
            </w:r>
            <w:r w:rsidRPr="00117646">
              <w:rPr>
                <w:sz w:val="22"/>
                <w:szCs w:val="22"/>
              </w:rPr>
              <w:t>20. Hrsg. Verein d. Freunde u. Förderer des Bergischen Freilichtsmuseum Lindlar.</w:t>
            </w:r>
          </w:p>
        </w:tc>
      </w:tr>
    </w:tbl>
    <w:p w:rsidR="00B30B2E" w:rsidRPr="00051702" w:rsidRDefault="00B30B2E">
      <w:pPr>
        <w:rPr>
          <w:lang w:val="de-DE"/>
        </w:rPr>
      </w:pPr>
    </w:p>
    <w:sectPr w:rsidR="00B30B2E" w:rsidRPr="00051702" w:rsidSect="00B30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1702"/>
    <w:rsid w:val="00051702"/>
    <w:rsid w:val="00161150"/>
    <w:rsid w:val="007D52DA"/>
    <w:rsid w:val="0080230F"/>
    <w:rsid w:val="008B0C23"/>
    <w:rsid w:val="00AD4046"/>
    <w:rsid w:val="00B30B2E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Company>Österreichische Akademie der Wissenschaften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Schwab</dc:creator>
  <cp:lastModifiedBy>A Schwab</cp:lastModifiedBy>
  <cp:revision>2</cp:revision>
  <dcterms:created xsi:type="dcterms:W3CDTF">2013-10-30T12:35:00Z</dcterms:created>
  <dcterms:modified xsi:type="dcterms:W3CDTF">2013-11-14T11:20:00Z</dcterms:modified>
</cp:coreProperties>
</file>