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221"/>
      </w:tblGrid>
      <w:tr w:rsidR="00652303" w:rsidRPr="00652303" w:rsidTr="00F653F3">
        <w:trPr>
          <w:trHeight w:val="510"/>
        </w:trPr>
        <w:tc>
          <w:tcPr>
            <w:tcW w:w="9322" w:type="dxa"/>
            <w:gridSpan w:val="2"/>
            <w:vAlign w:val="center"/>
          </w:tcPr>
          <w:p w:rsidR="00F653F3" w:rsidRPr="00652303" w:rsidRDefault="00652303" w:rsidP="00652303">
            <w:pPr>
              <w:spacing w:line="240" w:lineRule="atLeast"/>
              <w:jc w:val="center"/>
              <w:rPr>
                <w:b/>
                <w:szCs w:val="22"/>
                <w:lang w:val="de-DE"/>
              </w:rPr>
            </w:pPr>
            <w:r w:rsidRPr="00652303">
              <w:rPr>
                <w:b/>
                <w:sz w:val="22"/>
                <w:szCs w:val="22"/>
                <w:lang w:val="en-GB"/>
              </w:rPr>
              <w:t xml:space="preserve">Reinhard Jung </w:t>
            </w:r>
            <w:r w:rsidR="00D87F71" w:rsidRPr="00652303">
              <w:rPr>
                <w:b/>
                <w:sz w:val="22"/>
                <w:szCs w:val="22"/>
                <w:lang w:val="de-DE"/>
              </w:rPr>
              <w:t>weitere Publikationen</w:t>
            </w:r>
          </w:p>
        </w:tc>
      </w:tr>
      <w:tr w:rsidR="00147005" w:rsidRPr="000835CF" w:rsidTr="00DB5553">
        <w:tc>
          <w:tcPr>
            <w:tcW w:w="1101" w:type="dxa"/>
          </w:tcPr>
          <w:p w:rsidR="00147005" w:rsidRPr="009653C1" w:rsidRDefault="000835CF" w:rsidP="000835CF">
            <w:pPr>
              <w:spacing w:after="120"/>
              <w:jc w:val="both"/>
              <w:rPr>
                <w:szCs w:val="22"/>
                <w:lang w:val="de-DE"/>
              </w:rPr>
            </w:pPr>
            <w:r>
              <w:rPr>
                <w:szCs w:val="22"/>
                <w:lang w:val="de-DE"/>
              </w:rPr>
              <w:t>2009</w:t>
            </w:r>
          </w:p>
        </w:tc>
        <w:tc>
          <w:tcPr>
            <w:tcW w:w="8221" w:type="dxa"/>
          </w:tcPr>
          <w:p w:rsidR="00147005" w:rsidRPr="000835CF" w:rsidRDefault="000835CF" w:rsidP="000835CF">
            <w:pPr>
              <w:spacing w:after="120"/>
              <w:jc w:val="both"/>
              <w:rPr>
                <w:sz w:val="22"/>
                <w:lang w:val="it-IT"/>
              </w:rPr>
            </w:pPr>
            <w:r w:rsidRPr="000835CF">
              <w:rPr>
                <w:sz w:val="22"/>
                <w:lang w:val="it-IT"/>
              </w:rPr>
              <w:t xml:space="preserve">I “bronzi internazionali” ed il loro contesto sociale fra Adriatico, Penisola balcanica e coste levantine, in: E. </w:t>
            </w:r>
            <w:proofErr w:type="spellStart"/>
            <w:r w:rsidRPr="000835CF">
              <w:rPr>
                <w:sz w:val="22"/>
                <w:lang w:val="it-IT"/>
              </w:rPr>
              <w:t>Borgna</w:t>
            </w:r>
            <w:proofErr w:type="spellEnd"/>
            <w:r w:rsidRPr="000835CF">
              <w:rPr>
                <w:sz w:val="22"/>
                <w:lang w:val="it-IT"/>
              </w:rPr>
              <w:t xml:space="preserve">/P. </w:t>
            </w:r>
            <w:proofErr w:type="spellStart"/>
            <w:r w:rsidRPr="000835CF">
              <w:rPr>
                <w:sz w:val="22"/>
                <w:lang w:val="it-IT"/>
              </w:rPr>
              <w:t>Càssola</w:t>
            </w:r>
            <w:proofErr w:type="spellEnd"/>
            <w:r w:rsidRPr="000835CF">
              <w:rPr>
                <w:sz w:val="22"/>
                <w:lang w:val="it-IT"/>
              </w:rPr>
              <w:t xml:space="preserve"> Guida (</w:t>
            </w:r>
            <w:proofErr w:type="spellStart"/>
            <w:r w:rsidRPr="000835CF">
              <w:rPr>
                <w:sz w:val="22"/>
                <w:lang w:val="it-IT"/>
              </w:rPr>
              <w:t>Hrsg</w:t>
            </w:r>
            <w:proofErr w:type="spellEnd"/>
            <w:r w:rsidRPr="000835CF">
              <w:rPr>
                <w:sz w:val="22"/>
                <w:lang w:val="it-IT"/>
              </w:rPr>
              <w:t xml:space="preserve">.), Dall’Egeo all’Adriatico: organizzazioni sociali, modi di scambio e interazione in età </w:t>
            </w:r>
            <w:proofErr w:type="spellStart"/>
            <w:r w:rsidRPr="000835CF">
              <w:rPr>
                <w:sz w:val="22"/>
                <w:lang w:val="it-IT"/>
              </w:rPr>
              <w:t>postpalaziale</w:t>
            </w:r>
            <w:proofErr w:type="spellEnd"/>
            <w:r w:rsidRPr="000835CF">
              <w:rPr>
                <w:sz w:val="22"/>
                <w:lang w:val="it-IT"/>
              </w:rPr>
              <w:t xml:space="preserve"> (XII–XI sec. a. C.) / From the </w:t>
            </w:r>
            <w:proofErr w:type="spellStart"/>
            <w:r w:rsidRPr="000835CF">
              <w:rPr>
                <w:sz w:val="22"/>
                <w:lang w:val="it-IT"/>
              </w:rPr>
              <w:t>Aegean</w:t>
            </w:r>
            <w:proofErr w:type="spellEnd"/>
            <w:r w:rsidRPr="000835CF">
              <w:rPr>
                <w:sz w:val="22"/>
                <w:lang w:val="it-IT"/>
              </w:rPr>
              <w:t xml:space="preserve"> to the </w:t>
            </w:r>
            <w:proofErr w:type="spellStart"/>
            <w:r w:rsidRPr="000835CF">
              <w:rPr>
                <w:sz w:val="22"/>
                <w:lang w:val="it-IT"/>
              </w:rPr>
              <w:t>Adriatic</w:t>
            </w:r>
            <w:proofErr w:type="spellEnd"/>
            <w:r w:rsidRPr="000835CF">
              <w:rPr>
                <w:sz w:val="22"/>
                <w:lang w:val="it-IT"/>
              </w:rPr>
              <w:t xml:space="preserve">: Social </w:t>
            </w:r>
            <w:proofErr w:type="spellStart"/>
            <w:r w:rsidRPr="000835CF">
              <w:rPr>
                <w:sz w:val="22"/>
                <w:lang w:val="it-IT"/>
              </w:rPr>
              <w:t>Organisations</w:t>
            </w:r>
            <w:proofErr w:type="spellEnd"/>
            <w:r w:rsidRPr="000835CF">
              <w:rPr>
                <w:sz w:val="22"/>
                <w:lang w:val="it-IT"/>
              </w:rPr>
              <w:t xml:space="preserve">, </w:t>
            </w:r>
            <w:proofErr w:type="spellStart"/>
            <w:r w:rsidRPr="000835CF">
              <w:rPr>
                <w:sz w:val="22"/>
                <w:lang w:val="it-IT"/>
              </w:rPr>
              <w:t>Modes</w:t>
            </w:r>
            <w:proofErr w:type="spellEnd"/>
            <w:r w:rsidRPr="000835CF">
              <w:rPr>
                <w:sz w:val="22"/>
                <w:lang w:val="it-IT"/>
              </w:rPr>
              <w:t xml:space="preserve"> of Exchange and </w:t>
            </w:r>
            <w:proofErr w:type="spellStart"/>
            <w:r w:rsidRPr="000835CF">
              <w:rPr>
                <w:sz w:val="22"/>
                <w:lang w:val="it-IT"/>
              </w:rPr>
              <w:t>Interaction</w:t>
            </w:r>
            <w:proofErr w:type="spellEnd"/>
            <w:r w:rsidRPr="000835CF">
              <w:rPr>
                <w:sz w:val="22"/>
                <w:lang w:val="it-IT"/>
              </w:rPr>
              <w:t xml:space="preserve"> in </w:t>
            </w:r>
            <w:proofErr w:type="spellStart"/>
            <w:r w:rsidRPr="000835CF">
              <w:rPr>
                <w:sz w:val="22"/>
                <w:lang w:val="it-IT"/>
              </w:rPr>
              <w:t>Postpalatial</w:t>
            </w:r>
            <w:proofErr w:type="spellEnd"/>
            <w:r w:rsidRPr="000835CF">
              <w:rPr>
                <w:sz w:val="22"/>
                <w:lang w:val="it-IT"/>
              </w:rPr>
              <w:t xml:space="preserve"> Times (12th–11th c. BC). Atti del Seminario internazionale (Udine, 1–2 dicembre 2006) </w:t>
            </w:r>
            <w:proofErr w:type="spellStart"/>
            <w:r w:rsidRPr="000835CF">
              <w:rPr>
                <w:sz w:val="22"/>
                <w:lang w:val="it-IT"/>
              </w:rPr>
              <w:t>Stud</w:t>
            </w:r>
            <w:proofErr w:type="spellEnd"/>
            <w:r w:rsidRPr="000835CF">
              <w:rPr>
                <w:sz w:val="22"/>
                <w:lang w:val="it-IT"/>
              </w:rPr>
              <w:t xml:space="preserve">. </w:t>
            </w:r>
            <w:proofErr w:type="gramStart"/>
            <w:r w:rsidRPr="000835CF">
              <w:rPr>
                <w:sz w:val="22"/>
                <w:lang w:val="it-IT"/>
              </w:rPr>
              <w:t>e</w:t>
            </w:r>
            <w:proofErr w:type="gramEnd"/>
            <w:r w:rsidRPr="000835CF">
              <w:rPr>
                <w:sz w:val="22"/>
                <w:lang w:val="it-IT"/>
              </w:rPr>
              <w:t xml:space="preserve"> ricerche protostoria mediterranea 8 (Rom 2009) 129–157.</w:t>
            </w:r>
          </w:p>
          <w:p w:rsidR="000835CF" w:rsidRPr="000835CF" w:rsidRDefault="000835CF" w:rsidP="000835CF">
            <w:pPr>
              <w:spacing w:after="120"/>
              <w:jc w:val="both"/>
              <w:rPr>
                <w:sz w:val="22"/>
                <w:szCs w:val="24"/>
                <w:lang w:eastAsia="de-AT"/>
              </w:rPr>
            </w:pPr>
            <w:r w:rsidRPr="00A25BBB">
              <w:rPr>
                <w:sz w:val="22"/>
                <w:szCs w:val="24"/>
                <w:lang w:eastAsia="de-AT"/>
              </w:rPr>
              <w:t>»Sie vernichteten sie, als ob sie niemals existiert hätten« – Was blieb von den Zerstörungen der Seevölker? In: H. Meller (Hrsg.), Schlachtfeldarchäologie/</w:t>
            </w:r>
            <w:proofErr w:type="spellStart"/>
            <w:r w:rsidRPr="00A25BBB">
              <w:rPr>
                <w:sz w:val="22"/>
                <w:szCs w:val="24"/>
                <w:lang w:eastAsia="de-AT"/>
              </w:rPr>
              <w:t>Battlefield</w:t>
            </w:r>
            <w:proofErr w:type="spellEnd"/>
            <w:r w:rsidRPr="00A25BBB">
              <w:rPr>
                <w:sz w:val="22"/>
                <w:szCs w:val="24"/>
                <w:lang w:eastAsia="de-AT"/>
              </w:rPr>
              <w:t xml:space="preserve"> </w:t>
            </w:r>
            <w:proofErr w:type="spellStart"/>
            <w:r w:rsidRPr="00A25BBB">
              <w:rPr>
                <w:sz w:val="22"/>
                <w:szCs w:val="24"/>
                <w:lang w:eastAsia="de-AT"/>
              </w:rPr>
              <w:t>Archaeology</w:t>
            </w:r>
            <w:proofErr w:type="spellEnd"/>
            <w:r w:rsidRPr="00A25BBB">
              <w:rPr>
                <w:sz w:val="22"/>
                <w:szCs w:val="24"/>
                <w:lang w:eastAsia="de-AT"/>
              </w:rPr>
              <w:t xml:space="preserve">. 1. Mitteldeutscher </w:t>
            </w:r>
            <w:proofErr w:type="spellStart"/>
            <w:r w:rsidRPr="00A25BBB">
              <w:rPr>
                <w:sz w:val="22"/>
                <w:szCs w:val="24"/>
                <w:lang w:eastAsia="de-AT"/>
              </w:rPr>
              <w:t>Archäologentag</w:t>
            </w:r>
            <w:proofErr w:type="spellEnd"/>
            <w:r w:rsidRPr="00A25BBB">
              <w:rPr>
                <w:sz w:val="22"/>
                <w:szCs w:val="24"/>
                <w:lang w:eastAsia="de-AT"/>
              </w:rPr>
              <w:t xml:space="preserve"> vom 09. bis 11. Oktober 2008 in Halle (Saale). Tagungen </w:t>
            </w:r>
            <w:proofErr w:type="spellStart"/>
            <w:r w:rsidRPr="00A25BBB">
              <w:rPr>
                <w:sz w:val="22"/>
                <w:szCs w:val="24"/>
                <w:lang w:eastAsia="de-AT"/>
              </w:rPr>
              <w:t>Landesmus</w:t>
            </w:r>
            <w:proofErr w:type="spellEnd"/>
            <w:r w:rsidRPr="00A25BBB">
              <w:rPr>
                <w:sz w:val="22"/>
                <w:szCs w:val="24"/>
                <w:lang w:eastAsia="de-AT"/>
              </w:rPr>
              <w:t xml:space="preserve">. </w:t>
            </w:r>
            <w:proofErr w:type="spellStart"/>
            <w:r w:rsidRPr="00A25BBB">
              <w:rPr>
                <w:sz w:val="22"/>
                <w:szCs w:val="24"/>
                <w:lang w:eastAsia="de-AT"/>
              </w:rPr>
              <w:t>Vorgesch</w:t>
            </w:r>
            <w:proofErr w:type="spellEnd"/>
            <w:r w:rsidRPr="00A25BBB">
              <w:rPr>
                <w:sz w:val="22"/>
                <w:szCs w:val="24"/>
                <w:lang w:eastAsia="de-AT"/>
              </w:rPr>
              <w:t>. 2 (Halle [Saale] 2009) 31–48.</w:t>
            </w:r>
          </w:p>
          <w:p w:rsidR="000835CF" w:rsidRPr="000835CF" w:rsidRDefault="000835CF" w:rsidP="000835CF">
            <w:pPr>
              <w:spacing w:after="120"/>
              <w:jc w:val="both"/>
              <w:rPr>
                <w:sz w:val="22"/>
                <w:szCs w:val="24"/>
                <w:lang w:val="en-US" w:eastAsia="de-AT"/>
              </w:rPr>
            </w:pPr>
            <w:r w:rsidRPr="00A25BBB">
              <w:rPr>
                <w:sz w:val="22"/>
                <w:szCs w:val="24"/>
                <w:lang w:val="en-US" w:eastAsia="de-AT"/>
              </w:rPr>
              <w:t xml:space="preserve">Pirates of the Aegean. Italy – East Aegean – Cyprus at the End of the Second Millennium BCE, in: V. </w:t>
            </w:r>
            <w:proofErr w:type="spellStart"/>
            <w:r w:rsidRPr="00A25BBB">
              <w:rPr>
                <w:sz w:val="22"/>
                <w:szCs w:val="24"/>
                <w:lang w:val="en-US" w:eastAsia="de-AT"/>
              </w:rPr>
              <w:t>Karageorghis</w:t>
            </w:r>
            <w:proofErr w:type="spellEnd"/>
            <w:r w:rsidRPr="00A25BBB">
              <w:rPr>
                <w:sz w:val="22"/>
                <w:szCs w:val="24"/>
                <w:lang w:val="en-US" w:eastAsia="de-AT"/>
              </w:rPr>
              <w:t xml:space="preserve">/O. </w:t>
            </w:r>
            <w:proofErr w:type="spellStart"/>
            <w:r w:rsidRPr="00A25BBB">
              <w:rPr>
                <w:sz w:val="22"/>
                <w:szCs w:val="24"/>
                <w:lang w:val="en-US" w:eastAsia="de-AT"/>
              </w:rPr>
              <w:t>Kouka</w:t>
            </w:r>
            <w:proofErr w:type="spellEnd"/>
            <w:r w:rsidRPr="00A25BBB">
              <w:rPr>
                <w:sz w:val="22"/>
                <w:szCs w:val="24"/>
                <w:lang w:val="en-US" w:eastAsia="de-AT"/>
              </w:rPr>
              <w:t xml:space="preserve"> (</w:t>
            </w:r>
            <w:proofErr w:type="spellStart"/>
            <w:r w:rsidRPr="00A25BBB">
              <w:rPr>
                <w:sz w:val="22"/>
                <w:szCs w:val="24"/>
                <w:lang w:val="en-US" w:eastAsia="de-AT"/>
              </w:rPr>
              <w:t>Hrsg</w:t>
            </w:r>
            <w:proofErr w:type="spellEnd"/>
            <w:r w:rsidRPr="00A25BBB">
              <w:rPr>
                <w:sz w:val="22"/>
                <w:szCs w:val="24"/>
                <w:lang w:val="en-US" w:eastAsia="de-AT"/>
              </w:rPr>
              <w:t xml:space="preserve">.), Cyprus and the East Aegean: Intercultural Contacts from 3000 to 500 BC. An International Archaeological Symposium held at </w:t>
            </w:r>
            <w:proofErr w:type="spellStart"/>
            <w:r w:rsidRPr="00A25BBB">
              <w:rPr>
                <w:sz w:val="22"/>
                <w:szCs w:val="24"/>
                <w:lang w:val="en-US" w:eastAsia="de-AT"/>
              </w:rPr>
              <w:t>Pythagoreion</w:t>
            </w:r>
            <w:proofErr w:type="spellEnd"/>
            <w:r w:rsidRPr="00A25BBB">
              <w:rPr>
                <w:sz w:val="22"/>
                <w:szCs w:val="24"/>
                <w:lang w:val="en-US" w:eastAsia="de-AT"/>
              </w:rPr>
              <w:t>, Samos, October 17th – 18th</w:t>
            </w:r>
            <w:proofErr w:type="gramStart"/>
            <w:r w:rsidRPr="00A25BBB">
              <w:rPr>
                <w:sz w:val="22"/>
                <w:szCs w:val="24"/>
                <w:lang w:val="en-US" w:eastAsia="de-AT"/>
              </w:rPr>
              <w:t>  2008</w:t>
            </w:r>
            <w:proofErr w:type="gramEnd"/>
            <w:r w:rsidRPr="00A25BBB">
              <w:rPr>
                <w:sz w:val="22"/>
                <w:szCs w:val="24"/>
                <w:lang w:val="en-US" w:eastAsia="de-AT"/>
              </w:rPr>
              <w:t xml:space="preserve"> (</w:t>
            </w:r>
            <w:proofErr w:type="spellStart"/>
            <w:r w:rsidRPr="00A25BBB">
              <w:rPr>
                <w:sz w:val="22"/>
                <w:szCs w:val="24"/>
                <w:lang w:val="en-US" w:eastAsia="de-AT"/>
              </w:rPr>
              <w:t>Nikosia</w:t>
            </w:r>
            <w:proofErr w:type="spellEnd"/>
            <w:r w:rsidRPr="00A25BBB">
              <w:rPr>
                <w:sz w:val="22"/>
                <w:szCs w:val="24"/>
                <w:lang w:val="en-US" w:eastAsia="de-AT"/>
              </w:rPr>
              <w:t xml:space="preserve"> 2009) 72–93.</w:t>
            </w:r>
          </w:p>
          <w:p w:rsidR="000835CF" w:rsidRPr="000835CF" w:rsidRDefault="000835CF" w:rsidP="000835CF">
            <w:pPr>
              <w:spacing w:after="120"/>
              <w:jc w:val="both"/>
              <w:rPr>
                <w:sz w:val="22"/>
                <w:szCs w:val="24"/>
                <w:lang w:eastAsia="de-AT"/>
              </w:rPr>
            </w:pPr>
            <w:r w:rsidRPr="00A25BBB">
              <w:rPr>
                <w:sz w:val="22"/>
                <w:szCs w:val="24"/>
                <w:lang w:val="en-US" w:eastAsia="de-AT"/>
              </w:rPr>
              <w:t>(</w:t>
            </w:r>
            <w:proofErr w:type="spellStart"/>
            <w:r w:rsidRPr="00A25BBB">
              <w:rPr>
                <w:sz w:val="22"/>
                <w:szCs w:val="24"/>
                <w:lang w:val="en-US" w:eastAsia="de-AT"/>
              </w:rPr>
              <w:t>gemeinsam</w:t>
            </w:r>
            <w:proofErr w:type="spellEnd"/>
            <w:r w:rsidRPr="00A25BBB">
              <w:rPr>
                <w:sz w:val="22"/>
                <w:szCs w:val="24"/>
                <w:lang w:val="en-US" w:eastAsia="de-AT"/>
              </w:rPr>
              <w:t xml:space="preserve"> </w:t>
            </w:r>
            <w:proofErr w:type="spellStart"/>
            <w:r w:rsidRPr="00A25BBB">
              <w:rPr>
                <w:sz w:val="22"/>
                <w:szCs w:val="24"/>
                <w:lang w:val="en-US" w:eastAsia="de-AT"/>
              </w:rPr>
              <w:t>mit</w:t>
            </w:r>
            <w:proofErr w:type="spellEnd"/>
            <w:r w:rsidRPr="00A25BBB">
              <w:rPr>
                <w:sz w:val="22"/>
                <w:szCs w:val="24"/>
                <w:lang w:val="en-US" w:eastAsia="de-AT"/>
              </w:rPr>
              <w:t xml:space="preserve"> Stelios </w:t>
            </w:r>
            <w:proofErr w:type="spellStart"/>
            <w:r w:rsidRPr="00A25BBB">
              <w:rPr>
                <w:sz w:val="22"/>
                <w:szCs w:val="24"/>
                <w:lang w:val="en-US" w:eastAsia="de-AT"/>
              </w:rPr>
              <w:t>Andreou</w:t>
            </w:r>
            <w:proofErr w:type="spellEnd"/>
            <w:r w:rsidRPr="00A25BBB">
              <w:rPr>
                <w:sz w:val="22"/>
                <w:szCs w:val="24"/>
                <w:lang w:val="en-US" w:eastAsia="de-AT"/>
              </w:rPr>
              <w:t xml:space="preserve"> and Bernhard </w:t>
            </w:r>
            <w:proofErr w:type="spellStart"/>
            <w:r w:rsidRPr="00A25BBB">
              <w:rPr>
                <w:sz w:val="22"/>
                <w:szCs w:val="24"/>
                <w:lang w:val="en-US" w:eastAsia="de-AT"/>
              </w:rPr>
              <w:t>Weninger</w:t>
            </w:r>
            <w:proofErr w:type="spellEnd"/>
            <w:r w:rsidRPr="00A25BBB">
              <w:rPr>
                <w:sz w:val="22"/>
                <w:szCs w:val="24"/>
                <w:lang w:val="en-US" w:eastAsia="de-AT"/>
              </w:rPr>
              <w:t xml:space="preserve">) </w:t>
            </w:r>
            <w:proofErr w:type="spellStart"/>
            <w:r w:rsidRPr="00A25BBB">
              <w:rPr>
                <w:sz w:val="22"/>
                <w:szCs w:val="24"/>
                <w:lang w:val="en-US" w:eastAsia="de-AT"/>
              </w:rPr>
              <w:t>Synchronisation</w:t>
            </w:r>
            <w:proofErr w:type="spellEnd"/>
            <w:r w:rsidRPr="00A25BBB">
              <w:rPr>
                <w:sz w:val="22"/>
                <w:szCs w:val="24"/>
                <w:lang w:val="en-US" w:eastAsia="de-AT"/>
              </w:rPr>
              <w:t xml:space="preserve"> of </w:t>
            </w:r>
            <w:proofErr w:type="spellStart"/>
            <w:r w:rsidRPr="00A25BBB">
              <w:rPr>
                <w:sz w:val="22"/>
                <w:szCs w:val="24"/>
                <w:lang w:val="en-US" w:eastAsia="de-AT"/>
              </w:rPr>
              <w:t>Kastanás</w:t>
            </w:r>
            <w:proofErr w:type="spellEnd"/>
            <w:r w:rsidRPr="00A25BBB">
              <w:rPr>
                <w:sz w:val="22"/>
                <w:szCs w:val="24"/>
                <w:lang w:val="en-US" w:eastAsia="de-AT"/>
              </w:rPr>
              <w:t xml:space="preserve"> and </w:t>
            </w:r>
            <w:proofErr w:type="spellStart"/>
            <w:r w:rsidRPr="00A25BBB">
              <w:rPr>
                <w:sz w:val="22"/>
                <w:szCs w:val="24"/>
                <w:lang w:val="en-US" w:eastAsia="de-AT"/>
              </w:rPr>
              <w:t>Thessaloníki</w:t>
            </w:r>
            <w:proofErr w:type="spellEnd"/>
            <w:r w:rsidRPr="00A25BBB">
              <w:rPr>
                <w:sz w:val="22"/>
                <w:szCs w:val="24"/>
                <w:lang w:val="en-US" w:eastAsia="de-AT"/>
              </w:rPr>
              <w:t xml:space="preserve"> </w:t>
            </w:r>
            <w:proofErr w:type="spellStart"/>
            <w:r w:rsidRPr="00A25BBB">
              <w:rPr>
                <w:sz w:val="22"/>
                <w:szCs w:val="24"/>
                <w:lang w:val="en-US" w:eastAsia="de-AT"/>
              </w:rPr>
              <w:t>Toumba</w:t>
            </w:r>
            <w:proofErr w:type="spellEnd"/>
            <w:r w:rsidRPr="00A25BBB">
              <w:rPr>
                <w:sz w:val="22"/>
                <w:szCs w:val="24"/>
                <w:lang w:val="en-US" w:eastAsia="de-AT"/>
              </w:rPr>
              <w:t xml:space="preserve"> at the End of the Bronze and the Beginning of the Iron Age, in: S. </w:t>
            </w:r>
            <w:proofErr w:type="spellStart"/>
            <w:r w:rsidRPr="00A25BBB">
              <w:rPr>
                <w:sz w:val="22"/>
                <w:szCs w:val="24"/>
                <w:lang w:val="en-US" w:eastAsia="de-AT"/>
              </w:rPr>
              <w:t>Deger-Jalkotzy</w:t>
            </w:r>
            <w:proofErr w:type="spellEnd"/>
            <w:r w:rsidRPr="00A25BBB">
              <w:rPr>
                <w:sz w:val="22"/>
                <w:szCs w:val="24"/>
                <w:lang w:val="en-US" w:eastAsia="de-AT"/>
              </w:rPr>
              <w:t xml:space="preserve">/ A. </w:t>
            </w:r>
            <w:proofErr w:type="spellStart"/>
            <w:r w:rsidRPr="00A25BBB">
              <w:rPr>
                <w:sz w:val="22"/>
                <w:szCs w:val="24"/>
                <w:lang w:val="en-US" w:eastAsia="de-AT"/>
              </w:rPr>
              <w:t>Bächle</w:t>
            </w:r>
            <w:proofErr w:type="spellEnd"/>
            <w:r w:rsidRPr="00A25BBB">
              <w:rPr>
                <w:sz w:val="22"/>
                <w:szCs w:val="24"/>
                <w:lang w:val="en-US" w:eastAsia="de-AT"/>
              </w:rPr>
              <w:t xml:space="preserve"> (</w:t>
            </w:r>
            <w:proofErr w:type="spellStart"/>
            <w:r w:rsidRPr="00A25BBB">
              <w:rPr>
                <w:sz w:val="22"/>
                <w:szCs w:val="24"/>
                <w:lang w:val="en-US" w:eastAsia="de-AT"/>
              </w:rPr>
              <w:t>Hrsg</w:t>
            </w:r>
            <w:proofErr w:type="spellEnd"/>
            <w:r w:rsidRPr="00A25BBB">
              <w:rPr>
                <w:sz w:val="22"/>
                <w:szCs w:val="24"/>
                <w:lang w:val="en-US" w:eastAsia="de-AT"/>
              </w:rPr>
              <w:t xml:space="preserve">.), LH IIIC Chronology and Synchronisms III: LH IIIC Late and the Transition to the Early Iron Age. Proceedings of the International Workshop at the Austrian Academy of Sciences at Vienna, February 23rd and 24th, 2007. </w:t>
            </w:r>
            <w:r w:rsidRPr="00A25BBB">
              <w:rPr>
                <w:sz w:val="22"/>
                <w:szCs w:val="24"/>
                <w:lang w:eastAsia="de-AT"/>
              </w:rPr>
              <w:t xml:space="preserve">Veröff. </w:t>
            </w:r>
            <w:proofErr w:type="spellStart"/>
            <w:r w:rsidRPr="00A25BBB">
              <w:rPr>
                <w:sz w:val="22"/>
                <w:szCs w:val="24"/>
                <w:lang w:eastAsia="de-AT"/>
              </w:rPr>
              <w:t>Myken</w:t>
            </w:r>
            <w:proofErr w:type="spellEnd"/>
            <w:r w:rsidRPr="00A25BBB">
              <w:rPr>
                <w:sz w:val="22"/>
                <w:szCs w:val="24"/>
                <w:lang w:eastAsia="de-AT"/>
              </w:rPr>
              <w:t>. Komm. 30 (Wien 2009) 183–202.</w:t>
            </w:r>
          </w:p>
          <w:p w:rsidR="000835CF" w:rsidRPr="000835CF" w:rsidRDefault="000835CF" w:rsidP="000835CF">
            <w:pPr>
              <w:spacing w:after="120"/>
              <w:jc w:val="both"/>
              <w:rPr>
                <w:lang w:val="en-US"/>
              </w:rPr>
            </w:pPr>
            <w:r w:rsidRPr="00A25BBB">
              <w:rPr>
                <w:sz w:val="22"/>
                <w:szCs w:val="24"/>
                <w:lang w:val="en-US" w:eastAsia="de-AT"/>
              </w:rPr>
              <w:t>(</w:t>
            </w:r>
            <w:proofErr w:type="spellStart"/>
            <w:r w:rsidRPr="00A25BBB">
              <w:rPr>
                <w:sz w:val="22"/>
                <w:szCs w:val="24"/>
                <w:lang w:val="en-US" w:eastAsia="de-AT"/>
              </w:rPr>
              <w:t>gemeinsam</w:t>
            </w:r>
            <w:proofErr w:type="spellEnd"/>
            <w:r w:rsidRPr="00A25BBB">
              <w:rPr>
                <w:sz w:val="22"/>
                <w:szCs w:val="24"/>
                <w:lang w:val="en-US" w:eastAsia="de-AT"/>
              </w:rPr>
              <w:t xml:space="preserve"> </w:t>
            </w:r>
            <w:proofErr w:type="spellStart"/>
            <w:r w:rsidRPr="00A25BBB">
              <w:rPr>
                <w:sz w:val="22"/>
                <w:szCs w:val="24"/>
                <w:lang w:val="en-US" w:eastAsia="de-AT"/>
              </w:rPr>
              <w:t>mit</w:t>
            </w:r>
            <w:proofErr w:type="spellEnd"/>
            <w:r w:rsidRPr="00A25BBB">
              <w:rPr>
                <w:sz w:val="22"/>
                <w:szCs w:val="24"/>
                <w:lang w:val="en-US" w:eastAsia="de-AT"/>
              </w:rPr>
              <w:t xml:space="preserve"> Bernhard </w:t>
            </w:r>
            <w:proofErr w:type="spellStart"/>
            <w:r w:rsidRPr="00A25BBB">
              <w:rPr>
                <w:sz w:val="22"/>
                <w:szCs w:val="24"/>
                <w:lang w:val="en-US" w:eastAsia="de-AT"/>
              </w:rPr>
              <w:t>Weninger</w:t>
            </w:r>
            <w:proofErr w:type="spellEnd"/>
            <w:r w:rsidRPr="00A25BBB">
              <w:rPr>
                <w:sz w:val="22"/>
                <w:szCs w:val="24"/>
                <w:lang w:val="en-US" w:eastAsia="de-AT"/>
              </w:rPr>
              <w:t xml:space="preserve">) Absolute Chronology of the End of the Aegean Bronze Age, in: S. </w:t>
            </w:r>
            <w:proofErr w:type="spellStart"/>
            <w:r w:rsidRPr="00A25BBB">
              <w:rPr>
                <w:sz w:val="22"/>
                <w:szCs w:val="24"/>
                <w:lang w:val="en-US" w:eastAsia="de-AT"/>
              </w:rPr>
              <w:t>Deger-Jalkotzy</w:t>
            </w:r>
            <w:proofErr w:type="spellEnd"/>
            <w:r w:rsidRPr="00A25BBB">
              <w:rPr>
                <w:sz w:val="22"/>
                <w:szCs w:val="24"/>
                <w:lang w:val="en-US" w:eastAsia="de-AT"/>
              </w:rPr>
              <w:t xml:space="preserve">/ A. </w:t>
            </w:r>
            <w:proofErr w:type="spellStart"/>
            <w:r w:rsidRPr="00A25BBB">
              <w:rPr>
                <w:sz w:val="22"/>
                <w:szCs w:val="24"/>
                <w:lang w:val="en-US" w:eastAsia="de-AT"/>
              </w:rPr>
              <w:t>Bächle</w:t>
            </w:r>
            <w:proofErr w:type="spellEnd"/>
            <w:r w:rsidRPr="00A25BBB">
              <w:rPr>
                <w:sz w:val="22"/>
                <w:szCs w:val="24"/>
                <w:lang w:val="en-US" w:eastAsia="de-AT"/>
              </w:rPr>
              <w:t xml:space="preserve"> (</w:t>
            </w:r>
            <w:proofErr w:type="spellStart"/>
            <w:r w:rsidRPr="00A25BBB">
              <w:rPr>
                <w:sz w:val="22"/>
                <w:szCs w:val="24"/>
                <w:lang w:val="en-US" w:eastAsia="de-AT"/>
              </w:rPr>
              <w:t>Hrsg</w:t>
            </w:r>
            <w:proofErr w:type="spellEnd"/>
            <w:r w:rsidRPr="00A25BBB">
              <w:rPr>
                <w:sz w:val="22"/>
                <w:szCs w:val="24"/>
                <w:lang w:val="en-US" w:eastAsia="de-AT"/>
              </w:rPr>
              <w:t xml:space="preserve">.), LH IIIC Chronology and Synchronisms III: LH IIIC Late and the Transition to the Early Iron Age. Proceedings of the International Workshop at the Austrian Academy of Sciences at Vienna, February 23rd and 24th, 2007. </w:t>
            </w:r>
            <w:r w:rsidRPr="00A25BBB">
              <w:rPr>
                <w:sz w:val="22"/>
                <w:szCs w:val="24"/>
                <w:lang w:eastAsia="de-AT"/>
              </w:rPr>
              <w:t xml:space="preserve">Veröff. </w:t>
            </w:r>
            <w:proofErr w:type="spellStart"/>
            <w:r w:rsidRPr="00A25BBB">
              <w:rPr>
                <w:sz w:val="22"/>
                <w:szCs w:val="24"/>
                <w:lang w:eastAsia="de-AT"/>
              </w:rPr>
              <w:t>Myken</w:t>
            </w:r>
            <w:proofErr w:type="spellEnd"/>
            <w:r w:rsidRPr="00A25BBB">
              <w:rPr>
                <w:sz w:val="22"/>
                <w:szCs w:val="24"/>
                <w:lang w:eastAsia="de-AT"/>
              </w:rPr>
              <w:t>. Komm. 30 (Wien 2009) 373–416.</w:t>
            </w:r>
          </w:p>
        </w:tc>
      </w:tr>
      <w:tr w:rsidR="00147005" w:rsidRPr="009653C1" w:rsidTr="00DB5553">
        <w:tc>
          <w:tcPr>
            <w:tcW w:w="1101" w:type="dxa"/>
          </w:tcPr>
          <w:p w:rsidR="00147005" w:rsidRPr="009653C1" w:rsidRDefault="00652303" w:rsidP="000835CF">
            <w:pPr>
              <w:spacing w:after="120"/>
              <w:jc w:val="both"/>
              <w:rPr>
                <w:szCs w:val="22"/>
                <w:lang w:val="de-DE"/>
              </w:rPr>
            </w:pPr>
            <w:r>
              <w:rPr>
                <w:szCs w:val="22"/>
                <w:lang w:val="de-DE"/>
              </w:rPr>
              <w:t>2008</w:t>
            </w:r>
          </w:p>
        </w:tc>
        <w:tc>
          <w:tcPr>
            <w:tcW w:w="8221" w:type="dxa"/>
          </w:tcPr>
          <w:p w:rsidR="00652303" w:rsidRPr="002F4408" w:rsidRDefault="00652303" w:rsidP="000835CF">
            <w:pPr>
              <w:spacing w:after="120"/>
              <w:jc w:val="both"/>
              <w:rPr>
                <w:szCs w:val="22"/>
                <w:lang w:val="en-US"/>
              </w:rPr>
            </w:pPr>
            <w:r w:rsidRPr="002F4408">
              <w:rPr>
                <w:sz w:val="22"/>
                <w:szCs w:val="22"/>
                <w:lang w:val="en-GB"/>
              </w:rPr>
              <w:t>(</w:t>
            </w:r>
            <w:proofErr w:type="spellStart"/>
            <w:r w:rsidRPr="002F4408">
              <w:rPr>
                <w:sz w:val="22"/>
                <w:szCs w:val="22"/>
                <w:lang w:val="en-GB"/>
              </w:rPr>
              <w:t>gemeinsam</w:t>
            </w:r>
            <w:proofErr w:type="spellEnd"/>
            <w:r w:rsidRPr="002F4408">
              <w:rPr>
                <w:sz w:val="22"/>
                <w:szCs w:val="22"/>
                <w:lang w:val="en-GB"/>
              </w:rPr>
              <w:t xml:space="preserve"> </w:t>
            </w:r>
            <w:proofErr w:type="spellStart"/>
            <w:r w:rsidRPr="002F4408">
              <w:rPr>
                <w:sz w:val="22"/>
                <w:szCs w:val="22"/>
                <w:lang w:val="en-GB"/>
              </w:rPr>
              <w:t>mit</w:t>
            </w:r>
            <w:proofErr w:type="spellEnd"/>
            <w:r w:rsidRPr="002F4408">
              <w:rPr>
                <w:sz w:val="22"/>
                <w:szCs w:val="22"/>
                <w:lang w:val="en-GB"/>
              </w:rPr>
              <w:t xml:space="preserve"> Mathias </w:t>
            </w:r>
            <w:proofErr w:type="spellStart"/>
            <w:r w:rsidRPr="002F4408">
              <w:rPr>
                <w:sz w:val="22"/>
                <w:szCs w:val="22"/>
                <w:lang w:val="en-GB"/>
              </w:rPr>
              <w:t>Mehofer</w:t>
            </w:r>
            <w:proofErr w:type="spellEnd"/>
            <w:r w:rsidRPr="002F4408">
              <w:rPr>
                <w:sz w:val="22"/>
                <w:szCs w:val="22"/>
                <w:lang w:val="en-GB"/>
              </w:rPr>
              <w:t xml:space="preserve">) </w:t>
            </w:r>
            <w:r w:rsidRPr="000835CF">
              <w:rPr>
                <w:sz w:val="22"/>
                <w:szCs w:val="22"/>
                <w:lang w:val="en-GB"/>
              </w:rPr>
              <w:t xml:space="preserve">A Sword of </w:t>
            </w:r>
            <w:proofErr w:type="spellStart"/>
            <w:r w:rsidRPr="000835CF">
              <w:rPr>
                <w:sz w:val="22"/>
                <w:szCs w:val="22"/>
                <w:lang w:val="en-GB"/>
              </w:rPr>
              <w:t>Naue</w:t>
            </w:r>
            <w:proofErr w:type="spellEnd"/>
            <w:r w:rsidRPr="000835CF">
              <w:rPr>
                <w:sz w:val="22"/>
                <w:szCs w:val="22"/>
                <w:lang w:val="en-GB"/>
              </w:rPr>
              <w:t xml:space="preserve"> II Type from Ugarit and the Historical Significance of Italian-type Weaponry in the Eastern Mediterranean. Aegean Archaeology 8, 2005–2006 (2008), 111–135.</w:t>
            </w:r>
          </w:p>
          <w:p w:rsidR="00652303" w:rsidRPr="002F4408" w:rsidRDefault="00652303" w:rsidP="000835CF">
            <w:pPr>
              <w:spacing w:after="120"/>
              <w:jc w:val="both"/>
              <w:rPr>
                <w:szCs w:val="22"/>
                <w:lang w:val="el-GR"/>
              </w:rPr>
            </w:pPr>
            <w:r w:rsidRPr="003A1517">
              <w:rPr>
                <w:sz w:val="22"/>
                <w:szCs w:val="22"/>
                <w:lang w:val="en-GB"/>
              </w:rPr>
              <w:t>(</w:t>
            </w:r>
            <w:proofErr w:type="spellStart"/>
            <w:r w:rsidRPr="002F4408">
              <w:rPr>
                <w:sz w:val="22"/>
                <w:szCs w:val="22"/>
                <w:lang w:val="en-US"/>
              </w:rPr>
              <w:t>gemeinsam</w:t>
            </w:r>
            <w:proofErr w:type="spellEnd"/>
            <w:r w:rsidRPr="003A1517">
              <w:rPr>
                <w:sz w:val="22"/>
                <w:szCs w:val="22"/>
                <w:lang w:val="en-GB"/>
              </w:rPr>
              <w:t xml:space="preserve"> </w:t>
            </w:r>
            <w:proofErr w:type="spellStart"/>
            <w:r w:rsidRPr="002F4408">
              <w:rPr>
                <w:sz w:val="22"/>
                <w:szCs w:val="22"/>
                <w:lang w:val="en-US"/>
              </w:rPr>
              <w:t>mit</w:t>
            </w:r>
            <w:proofErr w:type="spellEnd"/>
            <w:r w:rsidRPr="003A1517">
              <w:rPr>
                <w:sz w:val="22"/>
                <w:szCs w:val="22"/>
                <w:lang w:val="en-GB"/>
              </w:rPr>
              <w:t xml:space="preserve"> </w:t>
            </w:r>
            <w:r w:rsidRPr="002F4408">
              <w:rPr>
                <w:sz w:val="22"/>
                <w:szCs w:val="22"/>
                <w:lang w:val="en-US"/>
              </w:rPr>
              <w:t>Stefanos</w:t>
            </w:r>
            <w:r w:rsidRPr="003A1517">
              <w:rPr>
                <w:sz w:val="22"/>
                <w:szCs w:val="22"/>
                <w:lang w:val="en-GB"/>
              </w:rPr>
              <w:t xml:space="preserve"> </w:t>
            </w:r>
            <w:r w:rsidRPr="002F4408">
              <w:rPr>
                <w:sz w:val="22"/>
                <w:szCs w:val="22"/>
                <w:lang w:val="en-US"/>
              </w:rPr>
              <w:t>Gimatzidis</w:t>
            </w:r>
            <w:r w:rsidRPr="003A1517">
              <w:rPr>
                <w:sz w:val="22"/>
                <w:szCs w:val="22"/>
                <w:lang w:val="en-GB"/>
              </w:rPr>
              <w:t xml:space="preserve">) </w:t>
            </w:r>
            <w:r w:rsidRPr="002F4408">
              <w:rPr>
                <w:sz w:val="22"/>
                <w:szCs w:val="22"/>
                <w:lang w:val="el-GR"/>
              </w:rPr>
              <w:t>Ο</w:t>
            </w:r>
            <w:r w:rsidRPr="003A1517">
              <w:rPr>
                <w:sz w:val="22"/>
                <w:szCs w:val="22"/>
                <w:lang w:val="en-GB"/>
              </w:rPr>
              <w:t xml:space="preserve"> </w:t>
            </w:r>
            <w:r w:rsidRPr="002F4408">
              <w:rPr>
                <w:sz w:val="22"/>
                <w:szCs w:val="22"/>
                <w:lang w:val="el-GR"/>
              </w:rPr>
              <w:t>αρχαίος</w:t>
            </w:r>
            <w:r w:rsidRPr="003A1517">
              <w:rPr>
                <w:sz w:val="22"/>
                <w:szCs w:val="22"/>
                <w:lang w:val="en-GB"/>
              </w:rPr>
              <w:t xml:space="preserve"> </w:t>
            </w:r>
            <w:r w:rsidRPr="002F4408">
              <w:rPr>
                <w:sz w:val="22"/>
                <w:szCs w:val="22"/>
                <w:lang w:val="el-GR"/>
              </w:rPr>
              <w:t>οικισμός</w:t>
            </w:r>
            <w:r w:rsidRPr="003A1517">
              <w:rPr>
                <w:sz w:val="22"/>
                <w:szCs w:val="22"/>
                <w:lang w:val="en-GB"/>
              </w:rPr>
              <w:t xml:space="preserve"> </w:t>
            </w:r>
            <w:r w:rsidRPr="002F4408">
              <w:rPr>
                <w:sz w:val="22"/>
                <w:szCs w:val="22"/>
                <w:lang w:val="el-GR"/>
              </w:rPr>
              <w:t>στη</w:t>
            </w:r>
            <w:r w:rsidRPr="003A1517">
              <w:rPr>
                <w:sz w:val="22"/>
                <w:szCs w:val="22"/>
                <w:lang w:val="en-GB"/>
              </w:rPr>
              <w:t xml:space="preserve"> </w:t>
            </w:r>
            <w:r w:rsidRPr="002F4408">
              <w:rPr>
                <w:sz w:val="22"/>
                <w:szCs w:val="22"/>
                <w:lang w:val="el-GR"/>
              </w:rPr>
              <w:t>θέση</w:t>
            </w:r>
            <w:r w:rsidRPr="003A1517">
              <w:rPr>
                <w:sz w:val="22"/>
                <w:szCs w:val="22"/>
                <w:lang w:val="en-GB"/>
              </w:rPr>
              <w:t xml:space="preserve"> </w:t>
            </w:r>
            <w:r w:rsidRPr="002F4408">
              <w:rPr>
                <w:sz w:val="22"/>
                <w:szCs w:val="22"/>
                <w:lang w:val="el-GR"/>
              </w:rPr>
              <w:t>Κάστρο</w:t>
            </w:r>
            <w:r w:rsidRPr="003A1517">
              <w:rPr>
                <w:sz w:val="22"/>
                <w:szCs w:val="22"/>
                <w:lang w:val="en-GB"/>
              </w:rPr>
              <w:t xml:space="preserve"> </w:t>
            </w:r>
            <w:r w:rsidRPr="002F4408">
              <w:rPr>
                <w:sz w:val="22"/>
                <w:szCs w:val="22"/>
                <w:lang w:val="el-GR"/>
              </w:rPr>
              <w:t>της</w:t>
            </w:r>
            <w:r w:rsidRPr="003A1517">
              <w:rPr>
                <w:sz w:val="22"/>
                <w:szCs w:val="22"/>
                <w:lang w:val="en-GB"/>
              </w:rPr>
              <w:t xml:space="preserve"> </w:t>
            </w:r>
            <w:r w:rsidRPr="002F4408">
              <w:rPr>
                <w:sz w:val="22"/>
                <w:szCs w:val="22"/>
                <w:lang w:val="el-GR"/>
              </w:rPr>
              <w:t>Νεοκαισάρειας</w:t>
            </w:r>
            <w:r w:rsidRPr="003A1517">
              <w:rPr>
                <w:sz w:val="22"/>
                <w:szCs w:val="22"/>
                <w:lang w:val="en-GB"/>
              </w:rPr>
              <w:t xml:space="preserve"> </w:t>
            </w:r>
            <w:r w:rsidRPr="002F4408">
              <w:rPr>
                <w:sz w:val="22"/>
                <w:szCs w:val="22"/>
                <w:lang w:val="el-GR"/>
              </w:rPr>
              <w:t>Πιερίας</w:t>
            </w:r>
            <w:r w:rsidRPr="003A1517">
              <w:rPr>
                <w:sz w:val="22"/>
                <w:szCs w:val="22"/>
                <w:lang w:val="en-GB"/>
              </w:rPr>
              <w:t xml:space="preserve">. </w:t>
            </w:r>
            <w:proofErr w:type="spellStart"/>
            <w:r w:rsidRPr="002F4408">
              <w:rPr>
                <w:sz w:val="22"/>
                <w:szCs w:val="22"/>
                <w:lang w:val="en-US"/>
              </w:rPr>
              <w:t>Estiaka</w:t>
            </w:r>
            <w:proofErr w:type="spellEnd"/>
            <w:r w:rsidRPr="002F4408">
              <w:rPr>
                <w:sz w:val="22"/>
                <w:szCs w:val="22"/>
                <w:lang w:val="el-GR"/>
              </w:rPr>
              <w:t xml:space="preserve"> </w:t>
            </w:r>
            <w:proofErr w:type="spellStart"/>
            <w:r w:rsidRPr="002F4408">
              <w:rPr>
                <w:sz w:val="22"/>
                <w:szCs w:val="22"/>
                <w:lang w:val="en-US"/>
              </w:rPr>
              <w:t>Symmeikta</w:t>
            </w:r>
            <w:proofErr w:type="spellEnd"/>
            <w:r w:rsidRPr="002F4408">
              <w:rPr>
                <w:sz w:val="22"/>
                <w:szCs w:val="22"/>
                <w:lang w:val="el-GR"/>
              </w:rPr>
              <w:t xml:space="preserve"> 1, 2008, 133–150.</w:t>
            </w:r>
          </w:p>
          <w:p w:rsidR="00652303" w:rsidRPr="000835CF" w:rsidRDefault="00652303" w:rsidP="000835CF">
            <w:pPr>
              <w:spacing w:after="120"/>
              <w:jc w:val="both"/>
              <w:rPr>
                <w:szCs w:val="22"/>
                <w:lang w:val="el-GR"/>
              </w:rPr>
            </w:pPr>
            <w:r w:rsidRPr="000835CF">
              <w:rPr>
                <w:sz w:val="22"/>
                <w:szCs w:val="22"/>
                <w:lang w:val="el-GR"/>
              </w:rPr>
              <w:t>(</w:t>
            </w:r>
            <w:proofErr w:type="spellStart"/>
            <w:r w:rsidRPr="000835CF">
              <w:rPr>
                <w:sz w:val="22"/>
                <w:szCs w:val="22"/>
                <w:lang w:val="en-GB"/>
              </w:rPr>
              <w:t>gemeinsam</w:t>
            </w:r>
            <w:proofErr w:type="spellEnd"/>
            <w:r w:rsidRPr="000835CF">
              <w:rPr>
                <w:sz w:val="22"/>
                <w:szCs w:val="22"/>
                <w:lang w:val="el-GR"/>
              </w:rPr>
              <w:t xml:space="preserve"> </w:t>
            </w:r>
            <w:proofErr w:type="spellStart"/>
            <w:r w:rsidRPr="000835CF">
              <w:rPr>
                <w:sz w:val="22"/>
                <w:szCs w:val="22"/>
                <w:lang w:val="en-GB"/>
              </w:rPr>
              <w:t>mit</w:t>
            </w:r>
            <w:proofErr w:type="spellEnd"/>
            <w:r w:rsidRPr="000835CF">
              <w:rPr>
                <w:sz w:val="22"/>
                <w:szCs w:val="22"/>
                <w:lang w:val="el-GR"/>
              </w:rPr>
              <w:t xml:space="preserve"> </w:t>
            </w:r>
            <w:proofErr w:type="spellStart"/>
            <w:r w:rsidRPr="000835CF">
              <w:rPr>
                <w:sz w:val="22"/>
                <w:szCs w:val="22"/>
                <w:lang w:val="en-GB"/>
              </w:rPr>
              <w:t>Ioannis</w:t>
            </w:r>
            <w:proofErr w:type="spellEnd"/>
            <w:r w:rsidRPr="000835CF">
              <w:rPr>
                <w:sz w:val="22"/>
                <w:szCs w:val="22"/>
                <w:lang w:val="el-GR"/>
              </w:rPr>
              <w:t xml:space="preserve"> </w:t>
            </w:r>
            <w:proofErr w:type="spellStart"/>
            <w:r w:rsidRPr="000835CF">
              <w:rPr>
                <w:sz w:val="22"/>
                <w:szCs w:val="22"/>
                <w:lang w:val="en-GB"/>
              </w:rPr>
              <w:t>Moschos</w:t>
            </w:r>
            <w:proofErr w:type="spellEnd"/>
            <w:r w:rsidRPr="000835CF">
              <w:rPr>
                <w:sz w:val="22"/>
                <w:szCs w:val="22"/>
                <w:lang w:val="el-GR"/>
              </w:rPr>
              <w:t xml:space="preserve"> </w:t>
            </w:r>
            <w:r w:rsidRPr="000835CF">
              <w:rPr>
                <w:sz w:val="22"/>
                <w:szCs w:val="22"/>
                <w:lang w:val="en-GB"/>
              </w:rPr>
              <w:t>und</w:t>
            </w:r>
            <w:r w:rsidRPr="000835CF">
              <w:rPr>
                <w:sz w:val="22"/>
                <w:szCs w:val="22"/>
                <w:lang w:val="el-GR"/>
              </w:rPr>
              <w:t xml:space="preserve"> </w:t>
            </w:r>
            <w:r w:rsidRPr="000835CF">
              <w:rPr>
                <w:sz w:val="22"/>
                <w:szCs w:val="22"/>
                <w:lang w:val="en-GB"/>
              </w:rPr>
              <w:t>Mathias</w:t>
            </w:r>
            <w:r w:rsidRPr="000835CF">
              <w:rPr>
                <w:sz w:val="22"/>
                <w:szCs w:val="22"/>
                <w:lang w:val="el-GR"/>
              </w:rPr>
              <w:t xml:space="preserve"> </w:t>
            </w:r>
            <w:proofErr w:type="spellStart"/>
            <w:r w:rsidRPr="000835CF">
              <w:rPr>
                <w:sz w:val="22"/>
                <w:szCs w:val="22"/>
                <w:lang w:val="en-GB"/>
              </w:rPr>
              <w:t>Mehofer</w:t>
            </w:r>
            <w:proofErr w:type="spellEnd"/>
            <w:r w:rsidRPr="000835CF">
              <w:rPr>
                <w:sz w:val="22"/>
                <w:szCs w:val="22"/>
                <w:lang w:val="el-GR"/>
              </w:rPr>
              <w:t xml:space="preserve">) Φονεύοντας με τον ίδιο τρόπο: Οι ειρηνικές επαφές για τον πόλεμο μεταξύ δυτικής Ελλάδας και Ιταλίας κατά τη διάρκεια των όψιμων μυκηναϊκών χρόνων, in: </w:t>
            </w:r>
            <w:r w:rsidRPr="000835CF">
              <w:rPr>
                <w:sz w:val="22"/>
                <w:szCs w:val="22"/>
                <w:lang w:val="en-GB"/>
              </w:rPr>
              <w:t>S</w:t>
            </w:r>
            <w:r w:rsidRPr="000835CF">
              <w:rPr>
                <w:sz w:val="22"/>
                <w:szCs w:val="22"/>
                <w:lang w:val="el-GR"/>
              </w:rPr>
              <w:t xml:space="preserve">. </w:t>
            </w:r>
            <w:r w:rsidRPr="000835CF">
              <w:rPr>
                <w:sz w:val="22"/>
                <w:szCs w:val="22"/>
                <w:lang w:val="en-GB"/>
              </w:rPr>
              <w:t>A</w:t>
            </w:r>
            <w:r w:rsidRPr="000835CF">
              <w:rPr>
                <w:sz w:val="22"/>
                <w:szCs w:val="22"/>
                <w:lang w:val="el-GR"/>
              </w:rPr>
              <w:t xml:space="preserve">. </w:t>
            </w:r>
            <w:proofErr w:type="spellStart"/>
            <w:r w:rsidRPr="000835CF">
              <w:rPr>
                <w:sz w:val="22"/>
                <w:szCs w:val="22"/>
                <w:lang w:val="en-GB"/>
              </w:rPr>
              <w:t>Paipetis</w:t>
            </w:r>
            <w:proofErr w:type="spellEnd"/>
            <w:r w:rsidRPr="000835CF">
              <w:rPr>
                <w:sz w:val="22"/>
                <w:szCs w:val="22"/>
                <w:lang w:val="el-GR"/>
              </w:rPr>
              <w:t>/</w:t>
            </w:r>
            <w:proofErr w:type="spellStart"/>
            <w:r w:rsidRPr="000835CF">
              <w:rPr>
                <w:sz w:val="22"/>
                <w:szCs w:val="22"/>
              </w:rPr>
              <w:t>Ch</w:t>
            </w:r>
            <w:proofErr w:type="spellEnd"/>
            <w:r w:rsidRPr="000835CF">
              <w:rPr>
                <w:sz w:val="22"/>
                <w:szCs w:val="22"/>
                <w:lang w:val="el-GR"/>
              </w:rPr>
              <w:t xml:space="preserve">. </w:t>
            </w:r>
            <w:proofErr w:type="spellStart"/>
            <w:r w:rsidRPr="000835CF">
              <w:rPr>
                <w:sz w:val="22"/>
                <w:szCs w:val="22"/>
                <w:lang w:val="en-GB"/>
              </w:rPr>
              <w:t>Giannopoulou</w:t>
            </w:r>
            <w:proofErr w:type="spellEnd"/>
            <w:r w:rsidRPr="000835CF">
              <w:rPr>
                <w:sz w:val="22"/>
                <w:szCs w:val="22"/>
                <w:lang w:val="el-GR"/>
              </w:rPr>
              <w:t xml:space="preserve"> (</w:t>
            </w:r>
            <w:proofErr w:type="spellStart"/>
            <w:r w:rsidRPr="000835CF">
              <w:rPr>
                <w:sz w:val="22"/>
                <w:szCs w:val="22"/>
                <w:lang w:val="en-GB"/>
              </w:rPr>
              <w:t>Hrsg</w:t>
            </w:r>
            <w:proofErr w:type="spellEnd"/>
            <w:r w:rsidRPr="000835CF">
              <w:rPr>
                <w:sz w:val="22"/>
                <w:szCs w:val="22"/>
                <w:lang w:val="el-GR"/>
              </w:rPr>
              <w:t>.), Πρακτικά /</w:t>
            </w:r>
            <w:r w:rsidRPr="000835CF">
              <w:rPr>
                <w:sz w:val="22"/>
                <w:szCs w:val="22"/>
                <w:lang w:val="en-GB"/>
              </w:rPr>
              <w:t>Proceedings</w:t>
            </w:r>
            <w:r w:rsidRPr="000835CF">
              <w:rPr>
                <w:sz w:val="22"/>
                <w:szCs w:val="22"/>
                <w:lang w:val="el-GR"/>
              </w:rPr>
              <w:t xml:space="preserve">: Πολιτισμική αλληλογονιμοποίηση νότιας Ιταλίας και δυτικής Ελλάδας μέσα από την ιστορία / </w:t>
            </w:r>
            <w:r w:rsidRPr="000835CF">
              <w:rPr>
                <w:sz w:val="22"/>
                <w:szCs w:val="22"/>
                <w:lang w:val="en-GB"/>
              </w:rPr>
              <w:t>Cultural</w:t>
            </w:r>
            <w:r w:rsidRPr="000835CF">
              <w:rPr>
                <w:sz w:val="22"/>
                <w:szCs w:val="22"/>
                <w:lang w:val="el-GR"/>
              </w:rPr>
              <w:t xml:space="preserve"> </w:t>
            </w:r>
            <w:r w:rsidRPr="000835CF">
              <w:rPr>
                <w:sz w:val="22"/>
                <w:szCs w:val="22"/>
                <w:lang w:val="en-GB"/>
              </w:rPr>
              <w:t>Cross</w:t>
            </w:r>
            <w:r w:rsidRPr="000835CF">
              <w:rPr>
                <w:sz w:val="22"/>
                <w:szCs w:val="22"/>
                <w:lang w:val="el-GR"/>
              </w:rPr>
              <w:t xml:space="preserve"> </w:t>
            </w:r>
            <w:r w:rsidRPr="000835CF">
              <w:rPr>
                <w:sz w:val="22"/>
                <w:szCs w:val="22"/>
                <w:lang w:val="en-GB"/>
              </w:rPr>
              <w:t>Fertilization</w:t>
            </w:r>
            <w:r w:rsidRPr="000835CF">
              <w:rPr>
                <w:sz w:val="22"/>
                <w:szCs w:val="22"/>
                <w:lang w:val="el-GR"/>
              </w:rPr>
              <w:t xml:space="preserve"> </w:t>
            </w:r>
            <w:r w:rsidRPr="000835CF">
              <w:rPr>
                <w:sz w:val="22"/>
                <w:szCs w:val="22"/>
                <w:lang w:val="en-GB"/>
              </w:rPr>
              <w:t>of</w:t>
            </w:r>
            <w:r w:rsidRPr="000835CF">
              <w:rPr>
                <w:sz w:val="22"/>
                <w:szCs w:val="22"/>
                <w:lang w:val="el-GR"/>
              </w:rPr>
              <w:t xml:space="preserve"> </w:t>
            </w:r>
            <w:r w:rsidRPr="000835CF">
              <w:rPr>
                <w:sz w:val="22"/>
                <w:szCs w:val="22"/>
                <w:lang w:val="en-GB"/>
              </w:rPr>
              <w:t>Southern</w:t>
            </w:r>
            <w:r w:rsidRPr="000835CF">
              <w:rPr>
                <w:sz w:val="22"/>
                <w:szCs w:val="22"/>
                <w:lang w:val="el-GR"/>
              </w:rPr>
              <w:t xml:space="preserve"> </w:t>
            </w:r>
            <w:r w:rsidRPr="000835CF">
              <w:rPr>
                <w:sz w:val="22"/>
                <w:szCs w:val="22"/>
                <w:lang w:val="en-GB"/>
              </w:rPr>
              <w:t>Italy</w:t>
            </w:r>
            <w:r w:rsidRPr="000835CF">
              <w:rPr>
                <w:sz w:val="22"/>
                <w:szCs w:val="22"/>
                <w:lang w:val="el-GR"/>
              </w:rPr>
              <w:t xml:space="preserve"> </w:t>
            </w:r>
            <w:r w:rsidRPr="000835CF">
              <w:rPr>
                <w:sz w:val="22"/>
                <w:szCs w:val="22"/>
                <w:lang w:val="en-GB"/>
              </w:rPr>
              <w:t>and</w:t>
            </w:r>
            <w:r w:rsidRPr="000835CF">
              <w:rPr>
                <w:sz w:val="22"/>
                <w:szCs w:val="22"/>
                <w:lang w:val="el-GR"/>
              </w:rPr>
              <w:t xml:space="preserve"> </w:t>
            </w:r>
            <w:r w:rsidRPr="000835CF">
              <w:rPr>
                <w:sz w:val="22"/>
                <w:szCs w:val="22"/>
                <w:lang w:val="en-GB"/>
              </w:rPr>
              <w:t>Western</w:t>
            </w:r>
            <w:r w:rsidRPr="000835CF">
              <w:rPr>
                <w:sz w:val="22"/>
                <w:szCs w:val="22"/>
                <w:lang w:val="el-GR"/>
              </w:rPr>
              <w:t xml:space="preserve"> </w:t>
            </w:r>
            <w:r w:rsidRPr="000835CF">
              <w:rPr>
                <w:sz w:val="22"/>
                <w:szCs w:val="22"/>
                <w:lang w:val="en-GB"/>
              </w:rPr>
              <w:t>Greece</w:t>
            </w:r>
            <w:r w:rsidRPr="000835CF">
              <w:rPr>
                <w:sz w:val="22"/>
                <w:szCs w:val="22"/>
                <w:lang w:val="el-GR"/>
              </w:rPr>
              <w:t xml:space="preserve"> </w:t>
            </w:r>
            <w:r w:rsidRPr="000835CF">
              <w:rPr>
                <w:sz w:val="22"/>
                <w:szCs w:val="22"/>
                <w:lang w:val="en-GB"/>
              </w:rPr>
              <w:t>through</w:t>
            </w:r>
            <w:r w:rsidRPr="000835CF">
              <w:rPr>
                <w:sz w:val="22"/>
                <w:szCs w:val="22"/>
                <w:lang w:val="el-GR"/>
              </w:rPr>
              <w:t xml:space="preserve"> </w:t>
            </w:r>
            <w:r w:rsidRPr="000835CF">
              <w:rPr>
                <w:sz w:val="22"/>
                <w:szCs w:val="22"/>
                <w:lang w:val="en-GB"/>
              </w:rPr>
              <w:t>History</w:t>
            </w:r>
            <w:r w:rsidRPr="000835CF">
              <w:rPr>
                <w:sz w:val="22"/>
                <w:szCs w:val="22"/>
                <w:lang w:val="el-GR"/>
              </w:rPr>
              <w:t xml:space="preserve"> (</w:t>
            </w:r>
            <w:r w:rsidRPr="000835CF">
              <w:rPr>
                <w:sz w:val="22"/>
                <w:szCs w:val="22"/>
                <w:lang w:val="en-GB"/>
              </w:rPr>
              <w:t>P</w:t>
            </w:r>
            <w:r w:rsidRPr="000835CF">
              <w:rPr>
                <w:sz w:val="22"/>
                <w:szCs w:val="22"/>
                <w:lang w:val="el-GR"/>
              </w:rPr>
              <w:t>á</w:t>
            </w:r>
            <w:proofErr w:type="spellStart"/>
            <w:r w:rsidRPr="000835CF">
              <w:rPr>
                <w:sz w:val="22"/>
                <w:szCs w:val="22"/>
                <w:lang w:val="en-GB"/>
              </w:rPr>
              <w:t>tra</w:t>
            </w:r>
            <w:proofErr w:type="spellEnd"/>
            <w:r w:rsidRPr="000835CF">
              <w:rPr>
                <w:sz w:val="22"/>
                <w:szCs w:val="22"/>
                <w:lang w:val="el-GR"/>
              </w:rPr>
              <w:t xml:space="preserve">, </w:t>
            </w:r>
            <w:proofErr w:type="spellStart"/>
            <w:r w:rsidRPr="000835CF">
              <w:rPr>
                <w:sz w:val="22"/>
                <w:szCs w:val="22"/>
                <w:lang w:val="en-GB"/>
              </w:rPr>
              <w:t>ohne</w:t>
            </w:r>
            <w:proofErr w:type="spellEnd"/>
            <w:r w:rsidRPr="000835CF">
              <w:rPr>
                <w:sz w:val="22"/>
                <w:szCs w:val="22"/>
                <w:lang w:val="el-GR"/>
              </w:rPr>
              <w:t xml:space="preserve"> </w:t>
            </w:r>
            <w:proofErr w:type="spellStart"/>
            <w:r w:rsidRPr="000835CF">
              <w:rPr>
                <w:sz w:val="22"/>
                <w:szCs w:val="22"/>
                <w:lang w:val="en-GB"/>
              </w:rPr>
              <w:t>Jahr</w:t>
            </w:r>
            <w:proofErr w:type="spellEnd"/>
            <w:r w:rsidRPr="000835CF">
              <w:rPr>
                <w:sz w:val="22"/>
                <w:szCs w:val="22"/>
                <w:lang w:val="el-GR"/>
              </w:rPr>
              <w:t xml:space="preserve"> – 2008) 85–107.</w:t>
            </w:r>
          </w:p>
          <w:p w:rsidR="00652303" w:rsidRPr="002F4408" w:rsidRDefault="00652303" w:rsidP="000835CF">
            <w:pPr>
              <w:spacing w:after="120"/>
              <w:jc w:val="both"/>
              <w:rPr>
                <w:szCs w:val="22"/>
                <w:lang w:val="en-US"/>
              </w:rPr>
            </w:pPr>
            <w:r w:rsidRPr="002F4408">
              <w:rPr>
                <w:sz w:val="22"/>
                <w:szCs w:val="22"/>
                <w:lang w:val="en-GB"/>
              </w:rPr>
              <w:t>(</w:t>
            </w:r>
            <w:proofErr w:type="spellStart"/>
            <w:r w:rsidRPr="002F4408">
              <w:rPr>
                <w:sz w:val="22"/>
                <w:szCs w:val="22"/>
                <w:lang w:val="en-GB"/>
              </w:rPr>
              <w:t>gemeinsam</w:t>
            </w:r>
            <w:proofErr w:type="spellEnd"/>
            <w:r w:rsidRPr="002F4408">
              <w:rPr>
                <w:sz w:val="22"/>
                <w:szCs w:val="22"/>
                <w:lang w:val="en-GB"/>
              </w:rPr>
              <w:t xml:space="preserve"> </w:t>
            </w:r>
            <w:proofErr w:type="spellStart"/>
            <w:r w:rsidRPr="002F4408">
              <w:rPr>
                <w:sz w:val="22"/>
                <w:szCs w:val="22"/>
                <w:lang w:val="en-GB"/>
              </w:rPr>
              <w:t>mit</w:t>
            </w:r>
            <w:proofErr w:type="spellEnd"/>
            <w:r w:rsidRPr="002F4408">
              <w:rPr>
                <w:sz w:val="22"/>
                <w:szCs w:val="22"/>
                <w:lang w:val="en-GB"/>
              </w:rPr>
              <w:t xml:space="preserve"> St. Gimatzidis) </w:t>
            </w:r>
            <w:proofErr w:type="spellStart"/>
            <w:r w:rsidRPr="002F4408">
              <w:rPr>
                <w:sz w:val="22"/>
                <w:szCs w:val="22"/>
                <w:lang w:val="en-GB"/>
              </w:rPr>
              <w:t>Kastro</w:t>
            </w:r>
            <w:proofErr w:type="spellEnd"/>
            <w:r w:rsidRPr="002F4408">
              <w:rPr>
                <w:sz w:val="22"/>
                <w:szCs w:val="22"/>
                <w:lang w:val="en-GB"/>
              </w:rPr>
              <w:t xml:space="preserve"> at </w:t>
            </w:r>
            <w:proofErr w:type="spellStart"/>
            <w:r w:rsidRPr="002F4408">
              <w:rPr>
                <w:sz w:val="22"/>
                <w:szCs w:val="22"/>
                <w:lang w:val="en-GB"/>
              </w:rPr>
              <w:t>Neokaisaria</w:t>
            </w:r>
            <w:proofErr w:type="spellEnd"/>
            <w:r w:rsidRPr="002F4408">
              <w:rPr>
                <w:sz w:val="22"/>
                <w:szCs w:val="22"/>
                <w:lang w:val="en-GB"/>
              </w:rPr>
              <w:t>: A Bronze and Early Iron Age Settlement in Pieria, Macedonia &lt;http://www.aegeobalkanprehistory.net/art_list.php?id_reg=1&amp;id_war=3&gt; (3.8.2008).</w:t>
            </w:r>
          </w:p>
          <w:p w:rsidR="00652303" w:rsidRPr="002F4408" w:rsidRDefault="00652303" w:rsidP="000835CF">
            <w:pPr>
              <w:spacing w:after="120"/>
              <w:jc w:val="both"/>
              <w:rPr>
                <w:szCs w:val="22"/>
                <w:lang w:val="de-DE"/>
              </w:rPr>
            </w:pPr>
            <w:r w:rsidRPr="002F4408">
              <w:rPr>
                <w:sz w:val="22"/>
                <w:szCs w:val="22"/>
              </w:rPr>
              <w:t xml:space="preserve">Die mykenische Keramik von Tell </w:t>
            </w:r>
            <w:proofErr w:type="spellStart"/>
            <w:r w:rsidRPr="002F4408">
              <w:rPr>
                <w:sz w:val="22"/>
                <w:szCs w:val="22"/>
              </w:rPr>
              <w:t>Kazel</w:t>
            </w:r>
            <w:proofErr w:type="spellEnd"/>
            <w:r w:rsidRPr="002F4408">
              <w:rPr>
                <w:sz w:val="22"/>
                <w:szCs w:val="22"/>
              </w:rPr>
              <w:t xml:space="preserve"> (Syrien). Damaszener </w:t>
            </w:r>
            <w:proofErr w:type="spellStart"/>
            <w:r w:rsidRPr="002F4408">
              <w:rPr>
                <w:sz w:val="22"/>
                <w:szCs w:val="22"/>
              </w:rPr>
              <w:t>Mitt</w:t>
            </w:r>
            <w:proofErr w:type="spellEnd"/>
            <w:r w:rsidRPr="002F4408">
              <w:rPr>
                <w:sz w:val="22"/>
                <w:szCs w:val="22"/>
              </w:rPr>
              <w:t>. 15</w:t>
            </w:r>
            <w:r w:rsidRPr="002F4408">
              <w:rPr>
                <w:sz w:val="22"/>
                <w:szCs w:val="22"/>
                <w:lang w:val="de-DE"/>
              </w:rPr>
              <w:t>, 2006 (2008) 147–218</w:t>
            </w:r>
            <w:r w:rsidRPr="002F4408">
              <w:rPr>
                <w:sz w:val="22"/>
                <w:szCs w:val="22"/>
              </w:rPr>
              <w:t>.</w:t>
            </w:r>
          </w:p>
          <w:p w:rsidR="00147005" w:rsidRPr="009653C1" w:rsidRDefault="00652303" w:rsidP="000835CF">
            <w:pPr>
              <w:spacing w:after="120"/>
              <w:jc w:val="both"/>
              <w:rPr>
                <w:szCs w:val="22"/>
                <w:lang w:val="de-DE"/>
              </w:rPr>
            </w:pPr>
            <w:r w:rsidRPr="00652303">
              <w:rPr>
                <w:sz w:val="22"/>
                <w:szCs w:val="22"/>
                <w:lang w:val="en-US"/>
              </w:rPr>
              <w:t>(</w:t>
            </w:r>
            <w:proofErr w:type="spellStart"/>
            <w:r w:rsidRPr="00652303">
              <w:rPr>
                <w:sz w:val="22"/>
                <w:szCs w:val="22"/>
                <w:lang w:val="en-US"/>
              </w:rPr>
              <w:t>gemeinsam</w:t>
            </w:r>
            <w:proofErr w:type="spellEnd"/>
            <w:r w:rsidRPr="00652303">
              <w:rPr>
                <w:sz w:val="22"/>
                <w:szCs w:val="22"/>
                <w:lang w:val="en-US"/>
              </w:rPr>
              <w:t xml:space="preserve"> </w:t>
            </w:r>
            <w:proofErr w:type="spellStart"/>
            <w:r w:rsidRPr="00652303">
              <w:rPr>
                <w:sz w:val="22"/>
                <w:szCs w:val="22"/>
                <w:lang w:val="en-US"/>
              </w:rPr>
              <w:t>mit</w:t>
            </w:r>
            <w:proofErr w:type="spellEnd"/>
            <w:r w:rsidRPr="00652303">
              <w:rPr>
                <w:sz w:val="22"/>
                <w:szCs w:val="22"/>
                <w:lang w:val="en-US"/>
              </w:rPr>
              <w:t xml:space="preserve"> Manfred </w:t>
            </w:r>
            <w:proofErr w:type="spellStart"/>
            <w:r w:rsidRPr="00652303">
              <w:rPr>
                <w:sz w:val="22"/>
                <w:szCs w:val="22"/>
                <w:lang w:val="en-US"/>
              </w:rPr>
              <w:t>Bietak</w:t>
            </w:r>
            <w:proofErr w:type="spellEnd"/>
            <w:r w:rsidRPr="00652303">
              <w:rPr>
                <w:sz w:val="22"/>
                <w:szCs w:val="22"/>
                <w:lang w:val="en-US"/>
              </w:rPr>
              <w:t xml:space="preserve">) Pharaohs, Swords and Sea Peoples, in: H. </w:t>
            </w:r>
            <w:proofErr w:type="spellStart"/>
            <w:r w:rsidRPr="00652303">
              <w:rPr>
                <w:sz w:val="22"/>
                <w:szCs w:val="22"/>
                <w:lang w:val="en-US"/>
              </w:rPr>
              <w:t>Charraf</w:t>
            </w:r>
            <w:proofErr w:type="spellEnd"/>
            <w:r w:rsidRPr="00652303">
              <w:rPr>
                <w:sz w:val="22"/>
                <w:szCs w:val="22"/>
                <w:lang w:val="en-US"/>
              </w:rPr>
              <w:t xml:space="preserve"> (</w:t>
            </w:r>
            <w:proofErr w:type="spellStart"/>
            <w:r w:rsidRPr="00652303">
              <w:rPr>
                <w:sz w:val="22"/>
                <w:szCs w:val="22"/>
                <w:lang w:val="en-US"/>
              </w:rPr>
              <w:t>Hrsg</w:t>
            </w:r>
            <w:proofErr w:type="spellEnd"/>
            <w:r w:rsidRPr="00652303">
              <w:rPr>
                <w:sz w:val="22"/>
                <w:szCs w:val="22"/>
                <w:lang w:val="en-US"/>
              </w:rPr>
              <w:t xml:space="preserve">.), Inside the Levantine Maze. </w:t>
            </w:r>
            <w:proofErr w:type="spellStart"/>
            <w:r w:rsidRPr="002F4408">
              <w:rPr>
                <w:sz w:val="22"/>
                <w:szCs w:val="22"/>
              </w:rPr>
              <w:t>Festschr</w:t>
            </w:r>
            <w:proofErr w:type="spellEnd"/>
            <w:r w:rsidRPr="002F4408">
              <w:rPr>
                <w:sz w:val="22"/>
                <w:szCs w:val="22"/>
              </w:rPr>
              <w:t xml:space="preserve">. J.-P. </w:t>
            </w:r>
            <w:proofErr w:type="spellStart"/>
            <w:r w:rsidRPr="002F4408">
              <w:rPr>
                <w:sz w:val="22"/>
                <w:szCs w:val="22"/>
              </w:rPr>
              <w:t>Thalmann</w:t>
            </w:r>
            <w:proofErr w:type="spellEnd"/>
            <w:r w:rsidRPr="002F4408">
              <w:rPr>
                <w:sz w:val="22"/>
                <w:szCs w:val="22"/>
              </w:rPr>
              <w:t xml:space="preserve">. </w:t>
            </w:r>
            <w:proofErr w:type="spellStart"/>
            <w:r w:rsidRPr="002F4408">
              <w:rPr>
                <w:sz w:val="22"/>
                <w:szCs w:val="22"/>
              </w:rPr>
              <w:t>Arch</w:t>
            </w:r>
            <w:proofErr w:type="spellEnd"/>
            <w:r w:rsidRPr="002F4408">
              <w:rPr>
                <w:sz w:val="22"/>
                <w:szCs w:val="22"/>
              </w:rPr>
              <w:t xml:space="preserve">. </w:t>
            </w:r>
            <w:proofErr w:type="spellStart"/>
            <w:r w:rsidRPr="002F4408">
              <w:rPr>
                <w:sz w:val="22"/>
                <w:szCs w:val="22"/>
              </w:rPr>
              <w:t>and</w:t>
            </w:r>
            <w:proofErr w:type="spellEnd"/>
            <w:r w:rsidRPr="002F4408">
              <w:rPr>
                <w:sz w:val="22"/>
                <w:szCs w:val="22"/>
              </w:rPr>
              <w:t xml:space="preserve"> Hist. in </w:t>
            </w:r>
            <w:proofErr w:type="spellStart"/>
            <w:r w:rsidRPr="002F4408">
              <w:rPr>
                <w:sz w:val="22"/>
                <w:szCs w:val="22"/>
              </w:rPr>
              <w:t>the</w:t>
            </w:r>
            <w:proofErr w:type="spellEnd"/>
            <w:r w:rsidRPr="002F4408">
              <w:rPr>
                <w:sz w:val="22"/>
                <w:szCs w:val="22"/>
              </w:rPr>
              <w:t xml:space="preserve"> </w:t>
            </w:r>
            <w:proofErr w:type="spellStart"/>
            <w:r w:rsidRPr="002F4408">
              <w:rPr>
                <w:sz w:val="22"/>
                <w:szCs w:val="22"/>
              </w:rPr>
              <w:t>Lebanon</w:t>
            </w:r>
            <w:proofErr w:type="spellEnd"/>
            <w:r w:rsidRPr="002F4408">
              <w:rPr>
                <w:sz w:val="22"/>
                <w:szCs w:val="22"/>
              </w:rPr>
              <w:t xml:space="preserve"> 26–27, 2007–2008, 212–233.</w:t>
            </w:r>
          </w:p>
        </w:tc>
      </w:tr>
      <w:tr w:rsidR="00147005" w:rsidRPr="009653C1" w:rsidTr="00DB5553">
        <w:tc>
          <w:tcPr>
            <w:tcW w:w="1101" w:type="dxa"/>
          </w:tcPr>
          <w:p w:rsidR="00147005" w:rsidRPr="009653C1" w:rsidRDefault="00652303" w:rsidP="000835CF">
            <w:pPr>
              <w:spacing w:after="120"/>
              <w:jc w:val="both"/>
              <w:rPr>
                <w:szCs w:val="22"/>
                <w:lang w:val="de-DE"/>
              </w:rPr>
            </w:pPr>
            <w:r>
              <w:rPr>
                <w:szCs w:val="22"/>
                <w:lang w:val="de-DE"/>
              </w:rPr>
              <w:t>2007</w:t>
            </w:r>
          </w:p>
        </w:tc>
        <w:tc>
          <w:tcPr>
            <w:tcW w:w="8221" w:type="dxa"/>
          </w:tcPr>
          <w:p w:rsidR="00652303" w:rsidRPr="002F4408" w:rsidRDefault="00652303" w:rsidP="000835CF">
            <w:pPr>
              <w:spacing w:after="120"/>
              <w:jc w:val="both"/>
              <w:rPr>
                <w:szCs w:val="22"/>
                <w:lang w:val="en-US"/>
              </w:rPr>
            </w:pPr>
            <w:r w:rsidRPr="003A1517">
              <w:rPr>
                <w:sz w:val="22"/>
                <w:szCs w:val="22"/>
              </w:rPr>
              <w:t xml:space="preserve">LH IIIC </w:t>
            </w:r>
            <w:proofErr w:type="spellStart"/>
            <w:r w:rsidRPr="003A1517">
              <w:rPr>
                <w:sz w:val="22"/>
                <w:szCs w:val="22"/>
              </w:rPr>
              <w:t>Middle</w:t>
            </w:r>
            <w:proofErr w:type="spellEnd"/>
            <w:r w:rsidRPr="003A1517">
              <w:rPr>
                <w:sz w:val="22"/>
                <w:szCs w:val="22"/>
              </w:rPr>
              <w:t xml:space="preserve"> </w:t>
            </w:r>
            <w:proofErr w:type="spellStart"/>
            <w:r w:rsidRPr="003A1517">
              <w:rPr>
                <w:sz w:val="22"/>
                <w:szCs w:val="22"/>
              </w:rPr>
              <w:t>Synchronisms</w:t>
            </w:r>
            <w:proofErr w:type="spellEnd"/>
            <w:r w:rsidRPr="003A1517">
              <w:rPr>
                <w:sz w:val="22"/>
                <w:szCs w:val="22"/>
              </w:rPr>
              <w:t xml:space="preserve"> </w:t>
            </w:r>
            <w:proofErr w:type="spellStart"/>
            <w:r w:rsidRPr="003A1517">
              <w:rPr>
                <w:sz w:val="22"/>
                <w:szCs w:val="22"/>
              </w:rPr>
              <w:t>Across</w:t>
            </w:r>
            <w:proofErr w:type="spellEnd"/>
            <w:r w:rsidRPr="003A1517">
              <w:rPr>
                <w:sz w:val="22"/>
                <w:szCs w:val="22"/>
              </w:rPr>
              <w:t xml:space="preserve"> </w:t>
            </w:r>
            <w:proofErr w:type="spellStart"/>
            <w:r w:rsidRPr="003A1517">
              <w:rPr>
                <w:sz w:val="22"/>
                <w:szCs w:val="22"/>
              </w:rPr>
              <w:t>the</w:t>
            </w:r>
            <w:proofErr w:type="spellEnd"/>
            <w:r w:rsidRPr="003A1517">
              <w:rPr>
                <w:sz w:val="22"/>
                <w:szCs w:val="22"/>
              </w:rPr>
              <w:t xml:space="preserve"> </w:t>
            </w:r>
            <w:proofErr w:type="spellStart"/>
            <w:r w:rsidRPr="003A1517">
              <w:rPr>
                <w:sz w:val="22"/>
                <w:szCs w:val="22"/>
              </w:rPr>
              <w:t>Adriatic</w:t>
            </w:r>
            <w:proofErr w:type="spellEnd"/>
            <w:r w:rsidRPr="003A1517">
              <w:rPr>
                <w:sz w:val="22"/>
                <w:szCs w:val="22"/>
              </w:rPr>
              <w:t>, in: S. Deger-</w:t>
            </w:r>
            <w:proofErr w:type="spellStart"/>
            <w:r w:rsidRPr="003A1517">
              <w:rPr>
                <w:sz w:val="22"/>
                <w:szCs w:val="22"/>
              </w:rPr>
              <w:t>Jalkotzy</w:t>
            </w:r>
            <w:proofErr w:type="spellEnd"/>
            <w:r w:rsidRPr="003A1517">
              <w:rPr>
                <w:sz w:val="22"/>
                <w:szCs w:val="22"/>
              </w:rPr>
              <w:t xml:space="preserve">/M. </w:t>
            </w:r>
            <w:proofErr w:type="spellStart"/>
            <w:r w:rsidRPr="003A1517">
              <w:rPr>
                <w:sz w:val="22"/>
                <w:szCs w:val="22"/>
              </w:rPr>
              <w:t>Zavadil</w:t>
            </w:r>
            <w:proofErr w:type="spellEnd"/>
            <w:r w:rsidRPr="003A1517">
              <w:rPr>
                <w:sz w:val="22"/>
                <w:szCs w:val="22"/>
              </w:rPr>
              <w:t xml:space="preserve"> (Hrsg.), LH IIIC </w:t>
            </w:r>
            <w:proofErr w:type="spellStart"/>
            <w:r w:rsidRPr="003A1517">
              <w:rPr>
                <w:sz w:val="22"/>
                <w:szCs w:val="22"/>
              </w:rPr>
              <w:t>Chronology</w:t>
            </w:r>
            <w:proofErr w:type="spellEnd"/>
            <w:r w:rsidRPr="003A1517">
              <w:rPr>
                <w:sz w:val="22"/>
                <w:szCs w:val="22"/>
              </w:rPr>
              <w:t xml:space="preserve"> </w:t>
            </w:r>
            <w:proofErr w:type="spellStart"/>
            <w:r w:rsidRPr="003A1517">
              <w:rPr>
                <w:sz w:val="22"/>
                <w:szCs w:val="22"/>
              </w:rPr>
              <w:t>and</w:t>
            </w:r>
            <w:proofErr w:type="spellEnd"/>
            <w:r w:rsidRPr="003A1517">
              <w:rPr>
                <w:sz w:val="22"/>
                <w:szCs w:val="22"/>
              </w:rPr>
              <w:t xml:space="preserve"> </w:t>
            </w:r>
            <w:proofErr w:type="spellStart"/>
            <w:r w:rsidRPr="003A1517">
              <w:rPr>
                <w:sz w:val="22"/>
                <w:szCs w:val="22"/>
              </w:rPr>
              <w:t>Synchronisms</w:t>
            </w:r>
            <w:proofErr w:type="spellEnd"/>
            <w:r w:rsidRPr="003A1517">
              <w:rPr>
                <w:sz w:val="22"/>
                <w:szCs w:val="22"/>
              </w:rPr>
              <w:t xml:space="preserve"> II: LH IIIC </w:t>
            </w:r>
            <w:proofErr w:type="spellStart"/>
            <w:r w:rsidRPr="003A1517">
              <w:rPr>
                <w:sz w:val="22"/>
                <w:szCs w:val="22"/>
              </w:rPr>
              <w:t>Middle</w:t>
            </w:r>
            <w:proofErr w:type="spellEnd"/>
            <w:r w:rsidRPr="003A1517">
              <w:rPr>
                <w:sz w:val="22"/>
                <w:szCs w:val="22"/>
              </w:rPr>
              <w:t xml:space="preserve">. </w:t>
            </w:r>
            <w:r w:rsidRPr="002F4408">
              <w:rPr>
                <w:sz w:val="22"/>
                <w:szCs w:val="22"/>
                <w:lang w:val="en-GB"/>
              </w:rPr>
              <w:t>Proceedings of the International Workshop held at the Austrian Academy of Sciences at Vienna, October 29</w:t>
            </w:r>
            <w:r w:rsidRPr="002F4408">
              <w:rPr>
                <w:sz w:val="22"/>
                <w:szCs w:val="22"/>
                <w:vertAlign w:val="superscript"/>
                <w:lang w:val="en-GB"/>
              </w:rPr>
              <w:t>th</w:t>
            </w:r>
            <w:r w:rsidRPr="002F4408">
              <w:rPr>
                <w:sz w:val="22"/>
                <w:szCs w:val="22"/>
                <w:lang w:val="en-GB"/>
              </w:rPr>
              <w:t xml:space="preserve"> and 30</w:t>
            </w:r>
            <w:r w:rsidRPr="002F4408">
              <w:rPr>
                <w:sz w:val="22"/>
                <w:szCs w:val="22"/>
                <w:vertAlign w:val="superscript"/>
                <w:lang w:val="en-GB"/>
              </w:rPr>
              <w:t>th</w:t>
            </w:r>
            <w:r w:rsidRPr="002F4408">
              <w:rPr>
                <w:sz w:val="22"/>
                <w:szCs w:val="22"/>
                <w:lang w:val="en-GB"/>
              </w:rPr>
              <w:t xml:space="preserve">, 2004. </w:t>
            </w:r>
            <w:proofErr w:type="spellStart"/>
            <w:r w:rsidRPr="002F4408">
              <w:rPr>
                <w:sz w:val="22"/>
                <w:szCs w:val="22"/>
                <w:lang w:val="en-US"/>
              </w:rPr>
              <w:t>Veröff</w:t>
            </w:r>
            <w:proofErr w:type="spellEnd"/>
            <w:r w:rsidRPr="002F4408">
              <w:rPr>
                <w:sz w:val="22"/>
                <w:szCs w:val="22"/>
                <w:lang w:val="en-US"/>
              </w:rPr>
              <w:t xml:space="preserve">. </w:t>
            </w:r>
            <w:proofErr w:type="spellStart"/>
            <w:r w:rsidRPr="002F4408">
              <w:rPr>
                <w:sz w:val="22"/>
                <w:szCs w:val="22"/>
                <w:lang w:val="en-US"/>
              </w:rPr>
              <w:t>Myken</w:t>
            </w:r>
            <w:proofErr w:type="spellEnd"/>
            <w:r w:rsidRPr="002F4408">
              <w:rPr>
                <w:sz w:val="22"/>
                <w:szCs w:val="22"/>
                <w:lang w:val="en-US"/>
              </w:rPr>
              <w:t xml:space="preserve">. </w:t>
            </w:r>
            <w:proofErr w:type="spellStart"/>
            <w:r w:rsidRPr="002F4408">
              <w:rPr>
                <w:sz w:val="22"/>
                <w:szCs w:val="22"/>
                <w:lang w:val="en-US"/>
              </w:rPr>
              <w:t>Komm</w:t>
            </w:r>
            <w:proofErr w:type="spellEnd"/>
            <w:r w:rsidRPr="002F4408">
              <w:rPr>
                <w:sz w:val="22"/>
                <w:szCs w:val="22"/>
                <w:lang w:val="en-US"/>
              </w:rPr>
              <w:t>. 28 (Wien 2007) 203–220.</w:t>
            </w:r>
          </w:p>
          <w:p w:rsidR="00652303" w:rsidRPr="002F4408" w:rsidRDefault="00652303" w:rsidP="000835CF">
            <w:pPr>
              <w:spacing w:after="120"/>
              <w:jc w:val="both"/>
              <w:rPr>
                <w:szCs w:val="22"/>
                <w:lang w:val="en-US"/>
              </w:rPr>
            </w:pPr>
            <w:r w:rsidRPr="002F4408">
              <w:rPr>
                <w:sz w:val="22"/>
                <w:szCs w:val="22"/>
                <w:lang w:val="en-GB"/>
              </w:rPr>
              <w:t xml:space="preserve">Tell </w:t>
            </w:r>
            <w:proofErr w:type="spellStart"/>
            <w:r w:rsidRPr="002F4408">
              <w:rPr>
                <w:sz w:val="22"/>
                <w:szCs w:val="22"/>
                <w:lang w:val="en-GB"/>
              </w:rPr>
              <w:t>Kazel</w:t>
            </w:r>
            <w:proofErr w:type="spellEnd"/>
            <w:r w:rsidRPr="002F4408">
              <w:rPr>
                <w:sz w:val="22"/>
                <w:szCs w:val="22"/>
                <w:lang w:val="en-GB"/>
              </w:rPr>
              <w:t xml:space="preserve"> and the Mycenaean Contacts with </w:t>
            </w:r>
            <w:proofErr w:type="spellStart"/>
            <w:r w:rsidRPr="002F4408">
              <w:rPr>
                <w:sz w:val="22"/>
                <w:szCs w:val="22"/>
                <w:lang w:val="en-GB"/>
              </w:rPr>
              <w:t>Amurru</w:t>
            </w:r>
            <w:proofErr w:type="spellEnd"/>
            <w:r w:rsidRPr="002F4408">
              <w:rPr>
                <w:sz w:val="22"/>
                <w:szCs w:val="22"/>
                <w:lang w:val="en-GB"/>
              </w:rPr>
              <w:t xml:space="preserve"> (Syria), in: M. </w:t>
            </w:r>
            <w:proofErr w:type="spellStart"/>
            <w:r w:rsidRPr="002F4408">
              <w:rPr>
                <w:sz w:val="22"/>
                <w:szCs w:val="22"/>
                <w:lang w:val="en-GB"/>
              </w:rPr>
              <w:t>Bietak</w:t>
            </w:r>
            <w:proofErr w:type="spellEnd"/>
            <w:r w:rsidRPr="002F4408">
              <w:rPr>
                <w:sz w:val="22"/>
                <w:szCs w:val="22"/>
                <w:lang w:val="en-GB"/>
              </w:rPr>
              <w:t>/E. Czerny (</w:t>
            </w:r>
            <w:proofErr w:type="spellStart"/>
            <w:r w:rsidRPr="002F4408">
              <w:rPr>
                <w:sz w:val="22"/>
                <w:szCs w:val="22"/>
                <w:lang w:val="en-GB"/>
              </w:rPr>
              <w:t>Hrsg</w:t>
            </w:r>
            <w:proofErr w:type="spellEnd"/>
            <w:r w:rsidRPr="002F4408">
              <w:rPr>
                <w:sz w:val="22"/>
                <w:szCs w:val="22"/>
                <w:lang w:val="en-GB"/>
              </w:rPr>
              <w:t xml:space="preserve">.), The Synchronisation of Civilisations in the Eastern Mediterranean in the Second Millennium B.C. III. Proceedings of the SCIEM 2000 - 2nd </w:t>
            </w:r>
            <w:proofErr w:type="spellStart"/>
            <w:r w:rsidRPr="002F4408">
              <w:rPr>
                <w:sz w:val="22"/>
                <w:szCs w:val="22"/>
                <w:lang w:val="en-GB"/>
              </w:rPr>
              <w:t>EuroConference</w:t>
            </w:r>
            <w:proofErr w:type="spellEnd"/>
            <w:r w:rsidRPr="002F4408">
              <w:rPr>
                <w:sz w:val="22"/>
                <w:szCs w:val="22"/>
                <w:lang w:val="en-GB"/>
              </w:rPr>
              <w:t>, Vienna, 28</w:t>
            </w:r>
            <w:r w:rsidRPr="002F4408">
              <w:rPr>
                <w:sz w:val="22"/>
                <w:szCs w:val="22"/>
                <w:vertAlign w:val="superscript"/>
                <w:lang w:val="en-GB"/>
              </w:rPr>
              <w:t>th</w:t>
            </w:r>
            <w:r w:rsidRPr="002F4408">
              <w:rPr>
                <w:sz w:val="22"/>
                <w:szCs w:val="22"/>
                <w:lang w:val="en-GB"/>
              </w:rPr>
              <w:t xml:space="preserve"> of May – 1</w:t>
            </w:r>
            <w:r w:rsidRPr="002F4408">
              <w:rPr>
                <w:sz w:val="22"/>
                <w:szCs w:val="22"/>
                <w:vertAlign w:val="superscript"/>
                <w:lang w:val="en-GB"/>
              </w:rPr>
              <w:t>st</w:t>
            </w:r>
            <w:r w:rsidRPr="002F4408">
              <w:rPr>
                <w:sz w:val="22"/>
                <w:szCs w:val="22"/>
                <w:lang w:val="en-GB"/>
              </w:rPr>
              <w:t xml:space="preserve"> of June 2003 (Wien 2007) 551–570.</w:t>
            </w:r>
          </w:p>
          <w:p w:rsidR="00652303" w:rsidRPr="002F4408" w:rsidRDefault="00652303" w:rsidP="000835CF">
            <w:pPr>
              <w:spacing w:after="120"/>
              <w:jc w:val="both"/>
              <w:rPr>
                <w:szCs w:val="22"/>
                <w:lang w:val="en-US"/>
              </w:rPr>
            </w:pPr>
            <w:r w:rsidRPr="002F4408">
              <w:rPr>
                <w:sz w:val="22"/>
                <w:szCs w:val="22"/>
                <w:lang w:val="en-GB"/>
              </w:rPr>
              <w:t>On the origin of the wheel-made Grey Ware found in Central Macedonia &lt;</w:t>
            </w:r>
            <w:hyperlink r:id="rId4" w:history="1">
              <w:r w:rsidRPr="002F4408">
                <w:rPr>
                  <w:rStyle w:val="Hyperlink"/>
                  <w:sz w:val="22"/>
                  <w:szCs w:val="22"/>
                  <w:lang w:val="en-GB"/>
                </w:rPr>
                <w:t>http://www.aegeobalkan</w:t>
              </w:r>
              <w:bookmarkStart w:id="0" w:name="_GoBack"/>
              <w:bookmarkEnd w:id="0"/>
              <w:r w:rsidRPr="002F4408">
                <w:rPr>
                  <w:rStyle w:val="Hyperlink"/>
                  <w:sz w:val="22"/>
                  <w:szCs w:val="22"/>
                  <w:lang w:val="en-GB"/>
                </w:rPr>
                <w:t>p</w:t>
              </w:r>
              <w:r w:rsidRPr="002F4408">
                <w:rPr>
                  <w:rStyle w:val="Hyperlink"/>
                  <w:sz w:val="22"/>
                  <w:szCs w:val="22"/>
                  <w:lang w:val="en-GB"/>
                </w:rPr>
                <w:t>rehistory.net/article.php?id_art=4</w:t>
              </w:r>
            </w:hyperlink>
            <w:r w:rsidRPr="002F4408">
              <w:rPr>
                <w:sz w:val="22"/>
                <w:szCs w:val="22"/>
                <w:lang w:val="en-GB"/>
              </w:rPr>
              <w:t>&gt; (10.6.2007)</w:t>
            </w:r>
          </w:p>
          <w:p w:rsidR="00652303" w:rsidRPr="002F4408" w:rsidRDefault="00652303" w:rsidP="000835CF">
            <w:pPr>
              <w:spacing w:after="120"/>
              <w:jc w:val="both"/>
              <w:rPr>
                <w:szCs w:val="22"/>
                <w:lang w:val="de-DE"/>
              </w:rPr>
            </w:pPr>
            <w:r w:rsidRPr="002F4408">
              <w:rPr>
                <w:sz w:val="22"/>
                <w:szCs w:val="22"/>
                <w:lang w:val="el-GR"/>
              </w:rPr>
              <w:t>Δώσ΄</w:t>
            </w:r>
            <w:r w:rsidRPr="002F4408">
              <w:rPr>
                <w:sz w:val="22"/>
                <w:szCs w:val="22"/>
              </w:rPr>
              <w:t xml:space="preserve"> </w:t>
            </w:r>
            <w:r w:rsidRPr="002F4408">
              <w:rPr>
                <w:sz w:val="22"/>
                <w:szCs w:val="22"/>
                <w:lang w:val="el-GR"/>
              </w:rPr>
              <w:t>μου</w:t>
            </w:r>
            <w:r w:rsidRPr="002F4408">
              <w:rPr>
                <w:sz w:val="22"/>
                <w:szCs w:val="22"/>
              </w:rPr>
              <w:t xml:space="preserve"> </w:t>
            </w:r>
            <w:r w:rsidRPr="002F4408">
              <w:rPr>
                <w:sz w:val="22"/>
                <w:szCs w:val="22"/>
                <w:lang w:val="el-GR"/>
              </w:rPr>
              <w:t>φωτιά</w:t>
            </w:r>
            <w:r w:rsidRPr="002F4408">
              <w:rPr>
                <w:sz w:val="22"/>
                <w:szCs w:val="22"/>
              </w:rPr>
              <w:t xml:space="preserve">. Woher kamen die Brandbestattungsriten der spätbronzezeitlichen Ägäis? </w:t>
            </w:r>
            <w:r w:rsidRPr="002F4408">
              <w:rPr>
                <w:sz w:val="22"/>
                <w:szCs w:val="22"/>
                <w:lang w:val="en-GB"/>
              </w:rPr>
              <w:t xml:space="preserve">In: I. </w:t>
            </w:r>
            <w:proofErr w:type="spellStart"/>
            <w:r w:rsidRPr="002F4408">
              <w:rPr>
                <w:sz w:val="22"/>
                <w:szCs w:val="22"/>
                <w:lang w:val="en-GB"/>
              </w:rPr>
              <w:t>Galanaki</w:t>
            </w:r>
            <w:proofErr w:type="spellEnd"/>
            <w:r w:rsidRPr="002F4408">
              <w:rPr>
                <w:sz w:val="22"/>
                <w:szCs w:val="22"/>
                <w:lang w:val="en-GB"/>
              </w:rPr>
              <w:t xml:space="preserve">/H. Tomas/Y. </w:t>
            </w:r>
            <w:proofErr w:type="spellStart"/>
            <w:r w:rsidRPr="002F4408">
              <w:rPr>
                <w:sz w:val="22"/>
                <w:szCs w:val="22"/>
                <w:lang w:val="en-GB"/>
              </w:rPr>
              <w:t>Galanakis</w:t>
            </w:r>
            <w:proofErr w:type="spellEnd"/>
            <w:r w:rsidRPr="002F4408">
              <w:rPr>
                <w:sz w:val="22"/>
                <w:szCs w:val="22"/>
                <w:lang w:val="en-GB"/>
              </w:rPr>
              <w:t xml:space="preserve">/R. </w:t>
            </w:r>
            <w:proofErr w:type="spellStart"/>
            <w:r w:rsidRPr="002F4408">
              <w:rPr>
                <w:sz w:val="22"/>
                <w:szCs w:val="22"/>
                <w:lang w:val="en-GB"/>
              </w:rPr>
              <w:t>Laffineur</w:t>
            </w:r>
            <w:proofErr w:type="spellEnd"/>
            <w:r w:rsidRPr="002F4408">
              <w:rPr>
                <w:sz w:val="22"/>
                <w:szCs w:val="22"/>
                <w:lang w:val="en-GB"/>
              </w:rPr>
              <w:t xml:space="preserve"> (</w:t>
            </w:r>
            <w:proofErr w:type="spellStart"/>
            <w:r w:rsidRPr="002F4408">
              <w:rPr>
                <w:sz w:val="22"/>
                <w:szCs w:val="22"/>
                <w:lang w:val="en-GB"/>
              </w:rPr>
              <w:t>Hrsg</w:t>
            </w:r>
            <w:proofErr w:type="spellEnd"/>
            <w:r w:rsidRPr="002F4408">
              <w:rPr>
                <w:sz w:val="22"/>
                <w:szCs w:val="22"/>
                <w:lang w:val="en-GB"/>
              </w:rPr>
              <w:t xml:space="preserve">.), Between the Aegean and Baltic Seas: Prehistory Across Borders. Proceedings of the International Conference Bronze and Early Iron Age Interconnections and Contemporary Developments between the Aegean and the Regions of the Balkan Peninsula, Central and Northern Europe. </w:t>
            </w:r>
            <w:r w:rsidRPr="002F4408">
              <w:rPr>
                <w:sz w:val="22"/>
                <w:szCs w:val="22"/>
                <w:lang w:val="de-DE"/>
              </w:rPr>
              <w:t xml:space="preserve">University </w:t>
            </w:r>
            <w:proofErr w:type="spellStart"/>
            <w:r w:rsidRPr="002F4408">
              <w:rPr>
                <w:sz w:val="22"/>
                <w:szCs w:val="22"/>
                <w:lang w:val="de-DE"/>
              </w:rPr>
              <w:t>of</w:t>
            </w:r>
            <w:proofErr w:type="spellEnd"/>
            <w:r w:rsidRPr="002F4408">
              <w:rPr>
                <w:sz w:val="22"/>
                <w:szCs w:val="22"/>
                <w:lang w:val="de-DE"/>
              </w:rPr>
              <w:t xml:space="preserve"> Zagreb, 11–14 April 2005. </w:t>
            </w:r>
            <w:proofErr w:type="spellStart"/>
            <w:r w:rsidRPr="002F4408">
              <w:rPr>
                <w:sz w:val="22"/>
                <w:szCs w:val="22"/>
                <w:lang w:val="de-DE"/>
              </w:rPr>
              <w:t>Aegaeum</w:t>
            </w:r>
            <w:proofErr w:type="spellEnd"/>
            <w:r w:rsidRPr="002F4408">
              <w:rPr>
                <w:sz w:val="22"/>
                <w:szCs w:val="22"/>
                <w:lang w:val="de-DE"/>
              </w:rPr>
              <w:t xml:space="preserve"> 27 (</w:t>
            </w:r>
            <w:proofErr w:type="spellStart"/>
            <w:r w:rsidRPr="002F4408">
              <w:rPr>
                <w:sz w:val="22"/>
                <w:szCs w:val="22"/>
                <w:lang w:val="de-DE"/>
              </w:rPr>
              <w:t>Eupen</w:t>
            </w:r>
            <w:proofErr w:type="spellEnd"/>
            <w:r w:rsidRPr="002F4408">
              <w:rPr>
                <w:sz w:val="22"/>
                <w:szCs w:val="22"/>
                <w:lang w:val="de-DE"/>
              </w:rPr>
              <w:t xml:space="preserve"> 2007) 215–230.</w:t>
            </w:r>
          </w:p>
          <w:p w:rsidR="00147005" w:rsidRPr="009653C1" w:rsidRDefault="00652303" w:rsidP="000835CF">
            <w:pPr>
              <w:spacing w:after="120"/>
              <w:jc w:val="both"/>
              <w:rPr>
                <w:szCs w:val="22"/>
                <w:lang w:val="de-DE"/>
              </w:rPr>
            </w:pPr>
            <w:r w:rsidRPr="002F4408">
              <w:rPr>
                <w:sz w:val="22"/>
                <w:szCs w:val="22"/>
              </w:rPr>
              <w:t xml:space="preserve">Goldene Vögel und Sonnen: ideologische Kontakte zwischen Italien und der </w:t>
            </w:r>
            <w:proofErr w:type="spellStart"/>
            <w:r w:rsidRPr="002F4408">
              <w:rPr>
                <w:sz w:val="22"/>
                <w:szCs w:val="22"/>
              </w:rPr>
              <w:t>postpalatialen</w:t>
            </w:r>
            <w:proofErr w:type="spellEnd"/>
            <w:r w:rsidRPr="002F4408">
              <w:rPr>
                <w:sz w:val="22"/>
                <w:szCs w:val="22"/>
              </w:rPr>
              <w:t xml:space="preserve"> Ägäis, in: E. </w:t>
            </w:r>
            <w:proofErr w:type="spellStart"/>
            <w:r w:rsidRPr="002F4408">
              <w:rPr>
                <w:sz w:val="22"/>
                <w:szCs w:val="22"/>
              </w:rPr>
              <w:t>Alram</w:t>
            </w:r>
            <w:proofErr w:type="spellEnd"/>
            <w:r w:rsidRPr="002F4408">
              <w:rPr>
                <w:sz w:val="22"/>
                <w:szCs w:val="22"/>
              </w:rPr>
              <w:t xml:space="preserve">-Stern/G. Nightingale (Hrsg.), </w:t>
            </w:r>
            <w:proofErr w:type="spellStart"/>
            <w:r w:rsidRPr="002F4408">
              <w:rPr>
                <w:sz w:val="22"/>
                <w:szCs w:val="22"/>
              </w:rPr>
              <w:t>Keimelion</w:t>
            </w:r>
            <w:proofErr w:type="spellEnd"/>
            <w:r w:rsidRPr="002F4408">
              <w:rPr>
                <w:sz w:val="22"/>
                <w:szCs w:val="22"/>
              </w:rPr>
              <w:t xml:space="preserve">. Elitenbildung und elitärer Konsum von der mykenischen Palastzeit bis zur homerischen Epoche / The Formation </w:t>
            </w:r>
            <w:proofErr w:type="spellStart"/>
            <w:r w:rsidRPr="002F4408">
              <w:rPr>
                <w:sz w:val="22"/>
                <w:szCs w:val="22"/>
              </w:rPr>
              <w:t>of</w:t>
            </w:r>
            <w:proofErr w:type="spellEnd"/>
            <w:r w:rsidRPr="002F4408">
              <w:rPr>
                <w:sz w:val="22"/>
                <w:szCs w:val="22"/>
              </w:rPr>
              <w:t xml:space="preserve"> </w:t>
            </w:r>
            <w:proofErr w:type="spellStart"/>
            <w:r w:rsidRPr="002F4408">
              <w:rPr>
                <w:sz w:val="22"/>
                <w:szCs w:val="22"/>
              </w:rPr>
              <w:t>Elites</w:t>
            </w:r>
            <w:proofErr w:type="spellEnd"/>
            <w:r w:rsidRPr="002F4408">
              <w:rPr>
                <w:sz w:val="22"/>
                <w:szCs w:val="22"/>
              </w:rPr>
              <w:t xml:space="preserve"> </w:t>
            </w:r>
            <w:proofErr w:type="spellStart"/>
            <w:r w:rsidRPr="002F4408">
              <w:rPr>
                <w:sz w:val="22"/>
                <w:szCs w:val="22"/>
              </w:rPr>
              <w:t>and</w:t>
            </w:r>
            <w:proofErr w:type="spellEnd"/>
            <w:r w:rsidRPr="002F4408">
              <w:rPr>
                <w:sz w:val="22"/>
                <w:szCs w:val="22"/>
              </w:rPr>
              <w:t xml:space="preserve"> </w:t>
            </w:r>
            <w:proofErr w:type="spellStart"/>
            <w:r w:rsidRPr="002F4408">
              <w:rPr>
                <w:sz w:val="22"/>
                <w:szCs w:val="22"/>
              </w:rPr>
              <w:t>Elitist</w:t>
            </w:r>
            <w:proofErr w:type="spellEnd"/>
            <w:r w:rsidRPr="002F4408">
              <w:rPr>
                <w:sz w:val="22"/>
                <w:szCs w:val="22"/>
              </w:rPr>
              <w:t xml:space="preserve"> Lifestyles </w:t>
            </w:r>
            <w:proofErr w:type="spellStart"/>
            <w:r w:rsidRPr="002F4408">
              <w:rPr>
                <w:sz w:val="22"/>
                <w:szCs w:val="22"/>
              </w:rPr>
              <w:t>from</w:t>
            </w:r>
            <w:proofErr w:type="spellEnd"/>
            <w:r w:rsidRPr="002F4408">
              <w:rPr>
                <w:sz w:val="22"/>
                <w:szCs w:val="22"/>
              </w:rPr>
              <w:t xml:space="preserve"> </w:t>
            </w:r>
            <w:proofErr w:type="spellStart"/>
            <w:r w:rsidRPr="002F4408">
              <w:rPr>
                <w:sz w:val="22"/>
                <w:szCs w:val="22"/>
              </w:rPr>
              <w:t>Mycenaean</w:t>
            </w:r>
            <w:proofErr w:type="spellEnd"/>
            <w:r w:rsidRPr="002F4408">
              <w:rPr>
                <w:sz w:val="22"/>
                <w:szCs w:val="22"/>
              </w:rPr>
              <w:t xml:space="preserve"> </w:t>
            </w:r>
            <w:proofErr w:type="spellStart"/>
            <w:r w:rsidRPr="002F4408">
              <w:rPr>
                <w:sz w:val="22"/>
                <w:szCs w:val="22"/>
              </w:rPr>
              <w:t>Palatial</w:t>
            </w:r>
            <w:proofErr w:type="spellEnd"/>
            <w:r w:rsidRPr="002F4408">
              <w:rPr>
                <w:sz w:val="22"/>
                <w:szCs w:val="22"/>
              </w:rPr>
              <w:t xml:space="preserve"> Times </w:t>
            </w:r>
            <w:proofErr w:type="spellStart"/>
            <w:r w:rsidRPr="002F4408">
              <w:rPr>
                <w:sz w:val="22"/>
                <w:szCs w:val="22"/>
              </w:rPr>
              <w:t>to</w:t>
            </w:r>
            <w:proofErr w:type="spellEnd"/>
            <w:r w:rsidRPr="002F4408">
              <w:rPr>
                <w:sz w:val="22"/>
                <w:szCs w:val="22"/>
              </w:rPr>
              <w:t xml:space="preserve"> </w:t>
            </w:r>
            <w:proofErr w:type="spellStart"/>
            <w:r w:rsidRPr="002F4408">
              <w:rPr>
                <w:sz w:val="22"/>
                <w:szCs w:val="22"/>
              </w:rPr>
              <w:t>the</w:t>
            </w:r>
            <w:proofErr w:type="spellEnd"/>
            <w:r w:rsidRPr="002F4408">
              <w:rPr>
                <w:sz w:val="22"/>
                <w:szCs w:val="22"/>
              </w:rPr>
              <w:t xml:space="preserve"> </w:t>
            </w:r>
            <w:proofErr w:type="spellStart"/>
            <w:r w:rsidRPr="002F4408">
              <w:rPr>
                <w:sz w:val="22"/>
                <w:szCs w:val="22"/>
              </w:rPr>
              <w:t>Homeric</w:t>
            </w:r>
            <w:proofErr w:type="spellEnd"/>
            <w:r w:rsidRPr="002F4408">
              <w:rPr>
                <w:sz w:val="22"/>
                <w:szCs w:val="22"/>
              </w:rPr>
              <w:t xml:space="preserve"> </w:t>
            </w:r>
            <w:proofErr w:type="spellStart"/>
            <w:r w:rsidRPr="002F4408">
              <w:rPr>
                <w:sz w:val="22"/>
                <w:szCs w:val="22"/>
              </w:rPr>
              <w:t>Period</w:t>
            </w:r>
            <w:proofErr w:type="spellEnd"/>
            <w:r w:rsidRPr="002F4408">
              <w:rPr>
                <w:sz w:val="22"/>
                <w:szCs w:val="22"/>
              </w:rPr>
              <w:t>. Akten des internationalen Kongresses vom 3. bis 5. Februar 2005 in Salzburg (Wien 2007) 219–255.</w:t>
            </w:r>
          </w:p>
        </w:tc>
      </w:tr>
      <w:tr w:rsidR="00147005" w:rsidRPr="009653C1" w:rsidTr="00DB5553">
        <w:tc>
          <w:tcPr>
            <w:tcW w:w="1101" w:type="dxa"/>
          </w:tcPr>
          <w:p w:rsidR="00147005" w:rsidRPr="009653C1" w:rsidRDefault="000835CF" w:rsidP="000835CF">
            <w:pPr>
              <w:spacing w:after="120"/>
              <w:jc w:val="both"/>
              <w:rPr>
                <w:szCs w:val="22"/>
                <w:lang w:val="de-DE"/>
              </w:rPr>
            </w:pPr>
            <w:r>
              <w:rPr>
                <w:szCs w:val="22"/>
                <w:lang w:val="de-DE"/>
              </w:rPr>
              <w:t>2006</w:t>
            </w:r>
          </w:p>
        </w:tc>
        <w:tc>
          <w:tcPr>
            <w:tcW w:w="8221" w:type="dxa"/>
          </w:tcPr>
          <w:p w:rsidR="000835CF" w:rsidRPr="002F4408" w:rsidRDefault="000835CF" w:rsidP="000835CF">
            <w:pPr>
              <w:spacing w:after="120"/>
              <w:jc w:val="both"/>
              <w:rPr>
                <w:szCs w:val="22"/>
                <w:lang w:val="de-DE"/>
              </w:rPr>
            </w:pPr>
            <w:r w:rsidRPr="002F4408">
              <w:rPr>
                <w:b/>
                <w:sz w:val="22"/>
                <w:szCs w:val="22"/>
                <w:lang w:val="de-DE"/>
              </w:rPr>
              <w:t>Monographie</w:t>
            </w:r>
            <w:r w:rsidRPr="002F4408">
              <w:rPr>
                <w:sz w:val="22"/>
                <w:szCs w:val="22"/>
                <w:lang w:val="de-DE"/>
              </w:rPr>
              <w:t xml:space="preserve"> </w:t>
            </w:r>
            <w:r w:rsidRPr="002F4408">
              <w:rPr>
                <w:sz w:val="22"/>
                <w:szCs w:val="22"/>
                <w:lang w:val="el-GR"/>
              </w:rPr>
              <w:t>Χρονολογία</w:t>
            </w:r>
            <w:r w:rsidRPr="002F4408">
              <w:rPr>
                <w:sz w:val="22"/>
                <w:szCs w:val="22"/>
              </w:rPr>
              <w:t xml:space="preserve"> </w:t>
            </w:r>
            <w:proofErr w:type="spellStart"/>
            <w:r w:rsidRPr="002F4408">
              <w:rPr>
                <w:sz w:val="22"/>
                <w:szCs w:val="22"/>
              </w:rPr>
              <w:t>comparata</w:t>
            </w:r>
            <w:proofErr w:type="spellEnd"/>
            <w:r w:rsidRPr="002F4408">
              <w:rPr>
                <w:sz w:val="22"/>
                <w:szCs w:val="22"/>
              </w:rPr>
              <w:t xml:space="preserve">. Vergleichende Chronologie von Südgriechenland und Süditalien von ca. 1700/1600 bis 1000 v. u. Z. Veröff. </w:t>
            </w:r>
            <w:proofErr w:type="spellStart"/>
            <w:r w:rsidRPr="002F4408">
              <w:rPr>
                <w:sz w:val="22"/>
                <w:szCs w:val="22"/>
              </w:rPr>
              <w:t>Myken</w:t>
            </w:r>
            <w:proofErr w:type="spellEnd"/>
            <w:r w:rsidRPr="002F4408">
              <w:rPr>
                <w:sz w:val="22"/>
                <w:szCs w:val="22"/>
              </w:rPr>
              <w:t>. Komm. 26 (Wien 2006).</w:t>
            </w:r>
          </w:p>
          <w:p w:rsidR="000835CF" w:rsidRPr="002F4408" w:rsidRDefault="000835CF" w:rsidP="000835CF">
            <w:pPr>
              <w:spacing w:after="120"/>
              <w:jc w:val="both"/>
              <w:rPr>
                <w:szCs w:val="22"/>
                <w:lang w:val="en-GB"/>
              </w:rPr>
            </w:pPr>
            <w:r w:rsidRPr="002F4408">
              <w:rPr>
                <w:sz w:val="22"/>
                <w:szCs w:val="22"/>
                <w:lang w:val="el-GR"/>
              </w:rPr>
              <w:t>ΕΥΠΟΤΟΝ</w:t>
            </w:r>
            <w:r w:rsidRPr="002F4408">
              <w:rPr>
                <w:sz w:val="22"/>
                <w:szCs w:val="22"/>
              </w:rPr>
              <w:t xml:space="preserve"> </w:t>
            </w:r>
            <w:r w:rsidRPr="002F4408">
              <w:rPr>
                <w:sz w:val="22"/>
                <w:szCs w:val="22"/>
                <w:lang w:val="el-GR"/>
              </w:rPr>
              <w:t>ΠΟΤΕΡΙΟΝ</w:t>
            </w:r>
            <w:r w:rsidRPr="002F4408">
              <w:rPr>
                <w:sz w:val="22"/>
                <w:szCs w:val="22"/>
              </w:rPr>
              <w:t xml:space="preserve">: Mykenische Keramik und mykenische Trinksitten in der Ägäis, in Syrien und Italien, in: </w:t>
            </w:r>
            <w:r w:rsidRPr="003A1517">
              <w:rPr>
                <w:sz w:val="22"/>
                <w:szCs w:val="22"/>
                <w:lang w:val="de-DE"/>
              </w:rPr>
              <w:t xml:space="preserve">Studi di </w:t>
            </w:r>
            <w:proofErr w:type="spellStart"/>
            <w:r w:rsidRPr="003A1517">
              <w:rPr>
                <w:sz w:val="22"/>
                <w:szCs w:val="22"/>
                <w:lang w:val="de-DE"/>
              </w:rPr>
              <w:t>protostoria</w:t>
            </w:r>
            <w:proofErr w:type="spellEnd"/>
            <w:r w:rsidRPr="003A1517">
              <w:rPr>
                <w:sz w:val="22"/>
                <w:szCs w:val="22"/>
                <w:lang w:val="de-DE"/>
              </w:rPr>
              <w:t xml:space="preserve"> in </w:t>
            </w:r>
            <w:proofErr w:type="spellStart"/>
            <w:r w:rsidRPr="003A1517">
              <w:rPr>
                <w:sz w:val="22"/>
                <w:szCs w:val="22"/>
                <w:lang w:val="de-DE"/>
              </w:rPr>
              <w:t>onore</w:t>
            </w:r>
            <w:proofErr w:type="spellEnd"/>
            <w:r w:rsidRPr="003A1517">
              <w:rPr>
                <w:sz w:val="22"/>
                <w:szCs w:val="22"/>
                <w:lang w:val="de-DE"/>
              </w:rPr>
              <w:t xml:space="preserve"> di Renato </w:t>
            </w:r>
            <w:proofErr w:type="spellStart"/>
            <w:r w:rsidRPr="003A1517">
              <w:rPr>
                <w:sz w:val="22"/>
                <w:szCs w:val="22"/>
                <w:lang w:val="de-DE"/>
              </w:rPr>
              <w:t>Peroni</w:t>
            </w:r>
            <w:proofErr w:type="spellEnd"/>
            <w:r w:rsidRPr="003A1517">
              <w:rPr>
                <w:sz w:val="22"/>
                <w:szCs w:val="22"/>
                <w:lang w:val="de-DE"/>
              </w:rPr>
              <w:t xml:space="preserve"> (</w:t>
            </w:r>
            <w:proofErr w:type="spellStart"/>
            <w:r w:rsidRPr="003A1517">
              <w:rPr>
                <w:sz w:val="22"/>
                <w:szCs w:val="22"/>
                <w:lang w:val="de-DE"/>
              </w:rPr>
              <w:t>Festschr</w:t>
            </w:r>
            <w:proofErr w:type="spellEnd"/>
            <w:r w:rsidRPr="003A1517">
              <w:rPr>
                <w:sz w:val="22"/>
                <w:szCs w:val="22"/>
                <w:lang w:val="de-DE"/>
              </w:rPr>
              <w:t xml:space="preserve">. </w:t>
            </w:r>
            <w:proofErr w:type="spellStart"/>
            <w:r w:rsidRPr="003A1517">
              <w:rPr>
                <w:sz w:val="22"/>
                <w:szCs w:val="22"/>
                <w:lang w:val="en-US"/>
              </w:rPr>
              <w:t>Peroni</w:t>
            </w:r>
            <w:proofErr w:type="spellEnd"/>
            <w:r w:rsidRPr="003A1517">
              <w:rPr>
                <w:sz w:val="22"/>
                <w:szCs w:val="22"/>
                <w:lang w:val="en-US"/>
              </w:rPr>
              <w:t>) (</w:t>
            </w:r>
            <w:proofErr w:type="spellStart"/>
            <w:r w:rsidRPr="003A1517">
              <w:rPr>
                <w:sz w:val="22"/>
                <w:szCs w:val="22"/>
                <w:lang w:val="en-US"/>
              </w:rPr>
              <w:t>Florenz</w:t>
            </w:r>
            <w:proofErr w:type="spellEnd"/>
            <w:r w:rsidRPr="003A1517">
              <w:rPr>
                <w:sz w:val="22"/>
                <w:szCs w:val="22"/>
                <w:lang w:val="en-US"/>
              </w:rPr>
              <w:t xml:space="preserve"> 2006) 407–423.</w:t>
            </w:r>
          </w:p>
          <w:p w:rsidR="000835CF" w:rsidRPr="002F4408" w:rsidRDefault="000835CF" w:rsidP="000835CF">
            <w:pPr>
              <w:spacing w:after="120"/>
              <w:jc w:val="both"/>
              <w:rPr>
                <w:szCs w:val="22"/>
                <w:lang w:val="de-DE"/>
              </w:rPr>
            </w:pPr>
            <w:r w:rsidRPr="002F4408">
              <w:rPr>
                <w:sz w:val="22"/>
                <w:szCs w:val="22"/>
                <w:lang w:val="en-US"/>
              </w:rPr>
              <w:t>(</w:t>
            </w:r>
            <w:proofErr w:type="spellStart"/>
            <w:r w:rsidRPr="002F4408">
              <w:rPr>
                <w:sz w:val="22"/>
                <w:szCs w:val="22"/>
                <w:lang w:val="en-US"/>
              </w:rPr>
              <w:t>gemeinsam</w:t>
            </w:r>
            <w:proofErr w:type="spellEnd"/>
            <w:r w:rsidRPr="002F4408">
              <w:rPr>
                <w:sz w:val="22"/>
                <w:szCs w:val="22"/>
                <w:lang w:val="en-US"/>
              </w:rPr>
              <w:t xml:space="preserve"> </w:t>
            </w:r>
            <w:proofErr w:type="spellStart"/>
            <w:r w:rsidRPr="002F4408">
              <w:rPr>
                <w:sz w:val="22"/>
                <w:szCs w:val="22"/>
                <w:lang w:val="en-US"/>
              </w:rPr>
              <w:t>mit</w:t>
            </w:r>
            <w:proofErr w:type="spellEnd"/>
            <w:r w:rsidRPr="002F4408">
              <w:rPr>
                <w:sz w:val="22"/>
                <w:szCs w:val="22"/>
                <w:lang w:val="en-US"/>
              </w:rPr>
              <w:t xml:space="preserve"> Michaela </w:t>
            </w:r>
            <w:proofErr w:type="spellStart"/>
            <w:r w:rsidRPr="002F4408">
              <w:rPr>
                <w:sz w:val="22"/>
                <w:szCs w:val="22"/>
                <w:lang w:val="en-US"/>
              </w:rPr>
              <w:t>Zavadil</w:t>
            </w:r>
            <w:proofErr w:type="spellEnd"/>
            <w:r w:rsidRPr="002F4408">
              <w:rPr>
                <w:sz w:val="22"/>
                <w:szCs w:val="22"/>
                <w:lang w:val="en-US"/>
              </w:rPr>
              <w:t xml:space="preserve">) </w:t>
            </w:r>
            <w:proofErr w:type="spellStart"/>
            <w:r w:rsidRPr="002F4408">
              <w:rPr>
                <w:sz w:val="22"/>
                <w:szCs w:val="22"/>
                <w:lang w:val="en-US"/>
              </w:rPr>
              <w:t>Rezension</w:t>
            </w:r>
            <w:proofErr w:type="spellEnd"/>
            <w:r w:rsidRPr="002F4408">
              <w:rPr>
                <w:sz w:val="22"/>
                <w:szCs w:val="22"/>
                <w:lang w:val="en-US"/>
              </w:rPr>
              <w:t xml:space="preserve"> </w:t>
            </w:r>
            <w:proofErr w:type="spellStart"/>
            <w:r w:rsidRPr="002F4408">
              <w:rPr>
                <w:sz w:val="22"/>
                <w:szCs w:val="22"/>
                <w:lang w:val="en-US"/>
              </w:rPr>
              <w:t>zu</w:t>
            </w:r>
            <w:proofErr w:type="spellEnd"/>
            <w:r w:rsidRPr="002F4408">
              <w:rPr>
                <w:sz w:val="22"/>
                <w:szCs w:val="22"/>
                <w:lang w:val="en-US"/>
              </w:rPr>
              <w:t xml:space="preserve"> Nikolas Papadimitriou, Built Chamber Tombs of Middle and Late Bronze Age Date in Mainland Greece and the Islands. </w:t>
            </w:r>
            <w:r w:rsidRPr="003A1517">
              <w:rPr>
                <w:sz w:val="22"/>
                <w:szCs w:val="22"/>
              </w:rPr>
              <w:t>BAR Int.Ser.925 (Oxford 2001). PZ 81, 2006, 248–250.</w:t>
            </w:r>
          </w:p>
          <w:p w:rsidR="00147005" w:rsidRPr="00652303" w:rsidRDefault="000835CF" w:rsidP="000835CF">
            <w:pPr>
              <w:spacing w:after="120"/>
              <w:jc w:val="both"/>
              <w:rPr>
                <w:szCs w:val="22"/>
              </w:rPr>
            </w:pPr>
            <w:r w:rsidRPr="002F4408">
              <w:rPr>
                <w:sz w:val="22"/>
                <w:szCs w:val="22"/>
              </w:rPr>
              <w:t xml:space="preserve">Rezension zu Walter Voigtländer, Die Palastkeramik. </w:t>
            </w:r>
            <w:proofErr w:type="spellStart"/>
            <w:r w:rsidRPr="002F4408">
              <w:rPr>
                <w:sz w:val="22"/>
                <w:szCs w:val="22"/>
              </w:rPr>
              <w:t>Tiryns</w:t>
            </w:r>
            <w:proofErr w:type="spellEnd"/>
            <w:r w:rsidRPr="002F4408">
              <w:rPr>
                <w:sz w:val="22"/>
                <w:szCs w:val="22"/>
              </w:rPr>
              <w:t xml:space="preserve"> X (Mainz 2003). Germania 84, 2006, 189–195.</w:t>
            </w:r>
          </w:p>
        </w:tc>
      </w:tr>
      <w:tr w:rsidR="00147005" w:rsidRPr="009653C1" w:rsidTr="00DB5553">
        <w:tc>
          <w:tcPr>
            <w:tcW w:w="1101" w:type="dxa"/>
          </w:tcPr>
          <w:p w:rsidR="00147005" w:rsidRPr="009653C1" w:rsidRDefault="000835CF" w:rsidP="000835CF">
            <w:pPr>
              <w:spacing w:after="120"/>
              <w:jc w:val="both"/>
              <w:rPr>
                <w:szCs w:val="22"/>
                <w:lang w:val="de-DE"/>
              </w:rPr>
            </w:pPr>
            <w:r>
              <w:rPr>
                <w:szCs w:val="22"/>
                <w:lang w:val="de-DE"/>
              </w:rPr>
              <w:lastRenderedPageBreak/>
              <w:t>2005</w:t>
            </w:r>
          </w:p>
        </w:tc>
        <w:tc>
          <w:tcPr>
            <w:tcW w:w="8221" w:type="dxa"/>
          </w:tcPr>
          <w:p w:rsidR="000835CF" w:rsidRPr="002F4408" w:rsidRDefault="000835CF" w:rsidP="000835CF">
            <w:pPr>
              <w:spacing w:after="120"/>
              <w:jc w:val="both"/>
              <w:rPr>
                <w:szCs w:val="22"/>
                <w:lang w:val="de-DE"/>
              </w:rPr>
            </w:pPr>
            <w:r w:rsidRPr="002F4408">
              <w:rPr>
                <w:sz w:val="22"/>
                <w:szCs w:val="22"/>
                <w:lang w:val="en-GB"/>
              </w:rPr>
              <w:t>(</w:t>
            </w:r>
            <w:proofErr w:type="spellStart"/>
            <w:proofErr w:type="gramStart"/>
            <w:r w:rsidRPr="002F4408">
              <w:rPr>
                <w:sz w:val="22"/>
                <w:szCs w:val="22"/>
                <w:lang w:val="en-GB"/>
              </w:rPr>
              <w:t>gemeinsam</w:t>
            </w:r>
            <w:proofErr w:type="spellEnd"/>
            <w:proofErr w:type="gramEnd"/>
            <w:r w:rsidRPr="002F4408">
              <w:rPr>
                <w:sz w:val="22"/>
                <w:szCs w:val="22"/>
                <w:lang w:val="en-GB"/>
              </w:rPr>
              <w:t xml:space="preserve"> </w:t>
            </w:r>
            <w:proofErr w:type="spellStart"/>
            <w:r w:rsidRPr="002F4408">
              <w:rPr>
                <w:sz w:val="22"/>
                <w:szCs w:val="22"/>
                <w:lang w:val="en-GB"/>
              </w:rPr>
              <w:t>mit</w:t>
            </w:r>
            <w:proofErr w:type="spellEnd"/>
            <w:r w:rsidRPr="002F4408">
              <w:rPr>
                <w:sz w:val="22"/>
                <w:szCs w:val="22"/>
                <w:lang w:val="en-GB"/>
              </w:rPr>
              <w:t xml:space="preserve"> L. </w:t>
            </w:r>
            <w:proofErr w:type="spellStart"/>
            <w:r w:rsidRPr="002F4408">
              <w:rPr>
                <w:sz w:val="22"/>
                <w:szCs w:val="22"/>
                <w:lang w:val="en-GB"/>
              </w:rPr>
              <w:t>Badre</w:t>
            </w:r>
            <w:proofErr w:type="spellEnd"/>
            <w:r w:rsidRPr="002F4408">
              <w:rPr>
                <w:sz w:val="22"/>
                <w:szCs w:val="22"/>
                <w:lang w:val="en-GB"/>
              </w:rPr>
              <w:t xml:space="preserve">, M.-C. </w:t>
            </w:r>
            <w:proofErr w:type="spellStart"/>
            <w:r w:rsidRPr="002F4408">
              <w:rPr>
                <w:sz w:val="22"/>
                <w:szCs w:val="22"/>
                <w:lang w:val="en-GB"/>
              </w:rPr>
              <w:t>Boileau</w:t>
            </w:r>
            <w:proofErr w:type="spellEnd"/>
            <w:r w:rsidRPr="002F4408">
              <w:rPr>
                <w:sz w:val="22"/>
                <w:szCs w:val="22"/>
                <w:lang w:val="en-GB"/>
              </w:rPr>
              <w:t xml:space="preserve"> u. H. Mommsen), The Provenance of Aegean- and Syrian-type Pottery Found at Tell </w:t>
            </w:r>
            <w:proofErr w:type="spellStart"/>
            <w:r w:rsidRPr="002F4408">
              <w:rPr>
                <w:sz w:val="22"/>
                <w:szCs w:val="22"/>
                <w:lang w:val="en-GB"/>
              </w:rPr>
              <w:t>Kazel</w:t>
            </w:r>
            <w:proofErr w:type="spellEnd"/>
            <w:r w:rsidRPr="002F4408">
              <w:rPr>
                <w:sz w:val="22"/>
                <w:szCs w:val="22"/>
                <w:lang w:val="en-GB"/>
              </w:rPr>
              <w:t xml:space="preserve"> (Syria). </w:t>
            </w:r>
            <w:r w:rsidRPr="002F4408">
              <w:rPr>
                <w:sz w:val="22"/>
                <w:szCs w:val="22"/>
                <w:lang w:val="de-DE"/>
              </w:rPr>
              <w:t>Ägypten &amp; Levante 15, 2005, 15–47.</w:t>
            </w:r>
          </w:p>
          <w:p w:rsidR="000835CF" w:rsidRPr="002F4408" w:rsidRDefault="000835CF" w:rsidP="000835CF">
            <w:pPr>
              <w:spacing w:after="120"/>
              <w:jc w:val="both"/>
              <w:rPr>
                <w:szCs w:val="22"/>
                <w:lang w:val="de-DE"/>
              </w:rPr>
            </w:pPr>
            <w:r w:rsidRPr="002F4408">
              <w:rPr>
                <w:sz w:val="22"/>
                <w:szCs w:val="22"/>
              </w:rPr>
              <w:t xml:space="preserve">Die mykenischen Palastzentren und das mykenische Staatssystem, in: Ü. </w:t>
            </w:r>
            <w:proofErr w:type="spellStart"/>
            <w:r w:rsidRPr="002F4408">
              <w:rPr>
                <w:sz w:val="22"/>
                <w:szCs w:val="22"/>
              </w:rPr>
              <w:t>Yalçın</w:t>
            </w:r>
            <w:proofErr w:type="spellEnd"/>
            <w:r w:rsidRPr="002F4408">
              <w:rPr>
                <w:sz w:val="22"/>
                <w:szCs w:val="22"/>
              </w:rPr>
              <w:t xml:space="preserve">/C. </w:t>
            </w:r>
            <w:proofErr w:type="spellStart"/>
            <w:r w:rsidRPr="002F4408">
              <w:rPr>
                <w:sz w:val="22"/>
                <w:szCs w:val="22"/>
              </w:rPr>
              <w:t>Pulak</w:t>
            </w:r>
            <w:proofErr w:type="spellEnd"/>
            <w:r w:rsidRPr="002F4408">
              <w:rPr>
                <w:sz w:val="22"/>
                <w:szCs w:val="22"/>
              </w:rPr>
              <w:t xml:space="preserve">/R. </w:t>
            </w:r>
            <w:proofErr w:type="spellStart"/>
            <w:r w:rsidRPr="002F4408">
              <w:rPr>
                <w:sz w:val="22"/>
                <w:szCs w:val="22"/>
              </w:rPr>
              <w:t>Slotta</w:t>
            </w:r>
            <w:proofErr w:type="spellEnd"/>
            <w:r w:rsidRPr="002F4408">
              <w:rPr>
                <w:sz w:val="22"/>
                <w:szCs w:val="22"/>
              </w:rPr>
              <w:t xml:space="preserve"> (Hrsg.), Das Schiff von </w:t>
            </w:r>
            <w:proofErr w:type="spellStart"/>
            <w:r w:rsidRPr="002F4408">
              <w:rPr>
                <w:sz w:val="22"/>
                <w:szCs w:val="22"/>
              </w:rPr>
              <w:t>Uluburun</w:t>
            </w:r>
            <w:proofErr w:type="spellEnd"/>
            <w:r w:rsidRPr="002F4408">
              <w:rPr>
                <w:sz w:val="22"/>
                <w:szCs w:val="22"/>
              </w:rPr>
              <w:t xml:space="preserve"> – Welthandel vor 3000 Jahren. </w:t>
            </w:r>
            <w:r w:rsidRPr="002F4408">
              <w:rPr>
                <w:sz w:val="22"/>
                <w:szCs w:val="22"/>
                <w:lang w:val="de-DE"/>
              </w:rPr>
              <w:t>Ausstellungskatalog Bochum (Bochum 2005) 265–274.</w:t>
            </w:r>
          </w:p>
          <w:p w:rsidR="000835CF" w:rsidRPr="003A1517" w:rsidRDefault="000835CF" w:rsidP="000835CF">
            <w:pPr>
              <w:spacing w:after="120"/>
              <w:jc w:val="both"/>
              <w:rPr>
                <w:szCs w:val="22"/>
                <w:lang w:val="fr-FR"/>
              </w:rPr>
            </w:pPr>
            <w:r w:rsidRPr="002F4408">
              <w:rPr>
                <w:sz w:val="22"/>
                <w:szCs w:val="22"/>
                <w:lang w:val="de-DE"/>
              </w:rPr>
              <w:t xml:space="preserve">(gemeinsam mit R. </w:t>
            </w:r>
            <w:proofErr w:type="spellStart"/>
            <w:r w:rsidRPr="002F4408">
              <w:rPr>
                <w:sz w:val="22"/>
                <w:szCs w:val="22"/>
                <w:lang w:val="de-DE"/>
              </w:rPr>
              <w:t>Maraszek</w:t>
            </w:r>
            <w:proofErr w:type="spellEnd"/>
            <w:r w:rsidRPr="002F4408">
              <w:rPr>
                <w:sz w:val="22"/>
                <w:szCs w:val="22"/>
                <w:lang w:val="de-DE"/>
              </w:rPr>
              <w:t xml:space="preserve">), The European Bronze Age </w:t>
            </w:r>
            <w:proofErr w:type="spellStart"/>
            <w:r w:rsidRPr="002F4408">
              <w:rPr>
                <w:sz w:val="22"/>
                <w:szCs w:val="22"/>
                <w:lang w:val="de-DE"/>
              </w:rPr>
              <w:t>from</w:t>
            </w:r>
            <w:proofErr w:type="spellEnd"/>
            <w:r w:rsidRPr="002F4408">
              <w:rPr>
                <w:sz w:val="22"/>
                <w:szCs w:val="22"/>
                <w:lang w:val="de-DE"/>
              </w:rPr>
              <w:t xml:space="preserve"> a </w:t>
            </w:r>
            <w:proofErr w:type="spellStart"/>
            <w:r w:rsidRPr="002F4408">
              <w:rPr>
                <w:sz w:val="22"/>
                <w:szCs w:val="22"/>
                <w:lang w:val="de-DE"/>
              </w:rPr>
              <w:t>Greek</w:t>
            </w:r>
            <w:proofErr w:type="spellEnd"/>
            <w:r w:rsidRPr="002F4408">
              <w:rPr>
                <w:sz w:val="22"/>
                <w:szCs w:val="22"/>
                <w:lang w:val="de-DE"/>
              </w:rPr>
              <w:t xml:space="preserve"> </w:t>
            </w:r>
            <w:proofErr w:type="spellStart"/>
            <w:r w:rsidRPr="002F4408">
              <w:rPr>
                <w:sz w:val="22"/>
                <w:szCs w:val="22"/>
                <w:lang w:val="de-DE"/>
              </w:rPr>
              <w:t>Perspective</w:t>
            </w:r>
            <w:proofErr w:type="spellEnd"/>
            <w:r w:rsidRPr="002F4408">
              <w:rPr>
                <w:sz w:val="22"/>
                <w:szCs w:val="22"/>
                <w:lang w:val="de-DE"/>
              </w:rPr>
              <w:t xml:space="preserve">? </w:t>
            </w:r>
            <w:r w:rsidRPr="002F4408">
              <w:rPr>
                <w:sz w:val="22"/>
                <w:szCs w:val="22"/>
                <w:lang w:val="fr-FR"/>
              </w:rPr>
              <w:t>In: Actes du XIVème Congrès de l'UISPP, Université de Liège, Belgique, 2–8 septembre 2001. Section 11. L’âge du bronze en Europe et en Méditerranée. BAR Int.Ser.1337 (Oxford 2005) 115–118.</w:t>
            </w:r>
          </w:p>
          <w:p w:rsidR="000835CF" w:rsidRPr="002F4408" w:rsidRDefault="000835CF" w:rsidP="000835CF">
            <w:pPr>
              <w:spacing w:after="120"/>
              <w:jc w:val="both"/>
              <w:rPr>
                <w:szCs w:val="22"/>
                <w:lang w:val="en-GB"/>
              </w:rPr>
            </w:pPr>
            <w:r w:rsidRPr="002F4408">
              <w:rPr>
                <w:sz w:val="22"/>
                <w:szCs w:val="22"/>
              </w:rPr>
              <w:t xml:space="preserve">Aspekte des mykenischen Handels und Produktenaustauschs, in: B. Horejs/ R. Jung/E. Kaiser/ B. </w:t>
            </w:r>
            <w:proofErr w:type="spellStart"/>
            <w:r w:rsidRPr="002F4408">
              <w:rPr>
                <w:sz w:val="22"/>
                <w:szCs w:val="22"/>
              </w:rPr>
              <w:t>Teržan</w:t>
            </w:r>
            <w:proofErr w:type="spellEnd"/>
            <w:r w:rsidRPr="002F4408">
              <w:rPr>
                <w:sz w:val="22"/>
                <w:szCs w:val="22"/>
              </w:rPr>
              <w:t xml:space="preserve"> (Hrsg.), Interpretationsraum Bronzezeit. </w:t>
            </w:r>
            <w:proofErr w:type="spellStart"/>
            <w:r w:rsidRPr="002F4408">
              <w:rPr>
                <w:sz w:val="22"/>
                <w:szCs w:val="22"/>
                <w:lang w:val="en-US"/>
              </w:rPr>
              <w:t>Festschr</w:t>
            </w:r>
            <w:proofErr w:type="spellEnd"/>
            <w:r w:rsidRPr="002F4408">
              <w:rPr>
                <w:sz w:val="22"/>
                <w:szCs w:val="22"/>
                <w:lang w:val="en-US"/>
              </w:rPr>
              <w:t xml:space="preserve">. B. </w:t>
            </w:r>
            <w:proofErr w:type="spellStart"/>
            <w:r w:rsidRPr="002F4408">
              <w:rPr>
                <w:sz w:val="22"/>
                <w:szCs w:val="22"/>
                <w:lang w:val="en-US"/>
              </w:rPr>
              <w:t>Hänsel</w:t>
            </w:r>
            <w:proofErr w:type="spellEnd"/>
            <w:r w:rsidRPr="002F4408">
              <w:rPr>
                <w:sz w:val="22"/>
                <w:szCs w:val="22"/>
                <w:lang w:val="en-US"/>
              </w:rPr>
              <w:t xml:space="preserve">. </w:t>
            </w:r>
            <w:proofErr w:type="spellStart"/>
            <w:r w:rsidRPr="002F4408">
              <w:rPr>
                <w:sz w:val="22"/>
                <w:szCs w:val="22"/>
                <w:lang w:val="en-US"/>
              </w:rPr>
              <w:t>Universitätsforsch</w:t>
            </w:r>
            <w:proofErr w:type="spellEnd"/>
            <w:r w:rsidRPr="002F4408">
              <w:rPr>
                <w:sz w:val="22"/>
                <w:szCs w:val="22"/>
                <w:lang w:val="en-US"/>
              </w:rPr>
              <w:t xml:space="preserve">. </w:t>
            </w:r>
            <w:proofErr w:type="spellStart"/>
            <w:r w:rsidRPr="002F4408">
              <w:rPr>
                <w:sz w:val="22"/>
                <w:szCs w:val="22"/>
                <w:lang w:val="en-US"/>
              </w:rPr>
              <w:t>Prähist</w:t>
            </w:r>
            <w:proofErr w:type="spellEnd"/>
            <w:r w:rsidRPr="002F4408">
              <w:rPr>
                <w:sz w:val="22"/>
                <w:szCs w:val="22"/>
                <w:lang w:val="en-US"/>
              </w:rPr>
              <w:t>. Arch. 121 (Bonn 2005) 45–70.</w:t>
            </w:r>
          </w:p>
          <w:p w:rsidR="000835CF" w:rsidRPr="002F4408" w:rsidRDefault="000835CF" w:rsidP="000835CF">
            <w:pPr>
              <w:spacing w:after="120"/>
              <w:jc w:val="both"/>
              <w:rPr>
                <w:szCs w:val="22"/>
                <w:lang w:val="en-GB"/>
              </w:rPr>
            </w:pPr>
            <w:r w:rsidRPr="002F4408">
              <w:rPr>
                <w:sz w:val="22"/>
                <w:szCs w:val="22"/>
                <w:lang w:val="en-GB"/>
              </w:rPr>
              <w:t>(</w:t>
            </w:r>
            <w:proofErr w:type="spellStart"/>
            <w:proofErr w:type="gramStart"/>
            <w:r w:rsidRPr="002F4408">
              <w:rPr>
                <w:sz w:val="22"/>
                <w:szCs w:val="22"/>
                <w:lang w:val="en-GB"/>
              </w:rPr>
              <w:t>gemeinsam</w:t>
            </w:r>
            <w:proofErr w:type="spellEnd"/>
            <w:proofErr w:type="gramEnd"/>
            <w:r w:rsidRPr="002F4408">
              <w:rPr>
                <w:sz w:val="22"/>
                <w:szCs w:val="22"/>
                <w:lang w:val="en-GB"/>
              </w:rPr>
              <w:t xml:space="preserve"> </w:t>
            </w:r>
            <w:proofErr w:type="spellStart"/>
            <w:r w:rsidRPr="002F4408">
              <w:rPr>
                <w:sz w:val="22"/>
                <w:szCs w:val="22"/>
                <w:lang w:val="en-GB"/>
              </w:rPr>
              <w:t>mit</w:t>
            </w:r>
            <w:proofErr w:type="spellEnd"/>
            <w:r w:rsidRPr="002F4408">
              <w:rPr>
                <w:sz w:val="22"/>
                <w:szCs w:val="22"/>
                <w:lang w:val="en-GB"/>
              </w:rPr>
              <w:t xml:space="preserve"> Birgitta Eder), On the Character of Social Relations Between Greece and Italy in the 12th/11th Cent. BC, in: R. </w:t>
            </w:r>
            <w:proofErr w:type="spellStart"/>
            <w:r w:rsidRPr="002F4408">
              <w:rPr>
                <w:sz w:val="22"/>
                <w:szCs w:val="22"/>
                <w:lang w:val="en-GB"/>
              </w:rPr>
              <w:t>Laffineur</w:t>
            </w:r>
            <w:proofErr w:type="spellEnd"/>
            <w:r w:rsidRPr="002F4408">
              <w:rPr>
                <w:sz w:val="22"/>
                <w:szCs w:val="22"/>
                <w:lang w:val="en-GB"/>
              </w:rPr>
              <w:t>/E. Greco (</w:t>
            </w:r>
            <w:proofErr w:type="spellStart"/>
            <w:r w:rsidRPr="002F4408">
              <w:rPr>
                <w:sz w:val="22"/>
                <w:szCs w:val="22"/>
                <w:lang w:val="en-GB"/>
              </w:rPr>
              <w:t>Hrsg</w:t>
            </w:r>
            <w:proofErr w:type="spellEnd"/>
            <w:r w:rsidRPr="002F4408">
              <w:rPr>
                <w:sz w:val="22"/>
                <w:szCs w:val="22"/>
                <w:lang w:val="en-GB"/>
              </w:rPr>
              <w:t xml:space="preserve">.), Emporia. </w:t>
            </w:r>
            <w:proofErr w:type="spellStart"/>
            <w:r w:rsidRPr="002F4408">
              <w:rPr>
                <w:sz w:val="22"/>
                <w:szCs w:val="22"/>
                <w:lang w:val="en-GB"/>
              </w:rPr>
              <w:t>Aegeans</w:t>
            </w:r>
            <w:proofErr w:type="spellEnd"/>
            <w:r w:rsidRPr="002F4408">
              <w:rPr>
                <w:sz w:val="22"/>
                <w:szCs w:val="22"/>
                <w:lang w:val="en-GB"/>
              </w:rPr>
              <w:t xml:space="preserve"> in Central and Eastern Mediterranean. Proceedings of the 10th International Aegean Conference/10e Rencontre </w:t>
            </w:r>
            <w:proofErr w:type="spellStart"/>
            <w:r w:rsidRPr="002F4408">
              <w:rPr>
                <w:sz w:val="22"/>
                <w:szCs w:val="22"/>
                <w:lang w:val="en-GB"/>
              </w:rPr>
              <w:t>égéenne</w:t>
            </w:r>
            <w:proofErr w:type="spellEnd"/>
            <w:r w:rsidRPr="002F4408">
              <w:rPr>
                <w:sz w:val="22"/>
                <w:szCs w:val="22"/>
                <w:lang w:val="en-GB"/>
              </w:rPr>
              <w:t xml:space="preserve"> </w:t>
            </w:r>
            <w:proofErr w:type="spellStart"/>
            <w:r w:rsidRPr="002F4408">
              <w:rPr>
                <w:sz w:val="22"/>
                <w:szCs w:val="22"/>
                <w:lang w:val="en-GB"/>
              </w:rPr>
              <w:t>internationale</w:t>
            </w:r>
            <w:proofErr w:type="spellEnd"/>
            <w:r w:rsidRPr="002F4408">
              <w:rPr>
                <w:sz w:val="22"/>
                <w:szCs w:val="22"/>
                <w:lang w:val="en-GB"/>
              </w:rPr>
              <w:t xml:space="preserve">, Athens, Italian School of Archaeology, 14–18 April 2004. </w:t>
            </w:r>
            <w:proofErr w:type="spellStart"/>
            <w:r w:rsidRPr="002F4408">
              <w:rPr>
                <w:sz w:val="22"/>
                <w:szCs w:val="22"/>
                <w:lang w:val="en-US"/>
              </w:rPr>
              <w:t>Aegaeum</w:t>
            </w:r>
            <w:proofErr w:type="spellEnd"/>
            <w:r w:rsidRPr="002F4408">
              <w:rPr>
                <w:sz w:val="22"/>
                <w:szCs w:val="22"/>
                <w:lang w:val="en-US"/>
              </w:rPr>
              <w:t xml:space="preserve"> 25 (Liège 2005) 485–495.</w:t>
            </w:r>
          </w:p>
          <w:p w:rsidR="00147005" w:rsidRPr="009653C1" w:rsidRDefault="000835CF" w:rsidP="000835CF">
            <w:pPr>
              <w:spacing w:after="120"/>
              <w:jc w:val="both"/>
              <w:rPr>
                <w:szCs w:val="22"/>
                <w:lang w:val="de-DE"/>
              </w:rPr>
            </w:pPr>
            <w:r w:rsidRPr="002F4408">
              <w:rPr>
                <w:sz w:val="22"/>
                <w:szCs w:val="22"/>
                <w:lang w:val="el-GR"/>
              </w:rPr>
              <w:t>Πότε</w:t>
            </w:r>
            <w:r w:rsidRPr="002F4408">
              <w:rPr>
                <w:sz w:val="22"/>
                <w:szCs w:val="22"/>
                <w:lang w:val="en-US"/>
              </w:rPr>
              <w:t>;</w:t>
            </w:r>
            <w:r w:rsidRPr="002F4408">
              <w:rPr>
                <w:sz w:val="22"/>
                <w:szCs w:val="22"/>
                <w:lang w:val="en-GB"/>
              </w:rPr>
              <w:t xml:space="preserve"> </w:t>
            </w:r>
            <w:proofErr w:type="spellStart"/>
            <w:r w:rsidRPr="002F4408">
              <w:rPr>
                <w:sz w:val="22"/>
                <w:szCs w:val="22"/>
                <w:lang w:val="en-GB"/>
              </w:rPr>
              <w:t>Quando</w:t>
            </w:r>
            <w:proofErr w:type="spellEnd"/>
            <w:r w:rsidRPr="002F4408">
              <w:rPr>
                <w:sz w:val="22"/>
                <w:szCs w:val="22"/>
                <w:lang w:val="en-GB"/>
              </w:rPr>
              <w:t xml:space="preserve">? </w:t>
            </w:r>
            <w:proofErr w:type="spellStart"/>
            <w:r w:rsidRPr="002F4408">
              <w:rPr>
                <w:sz w:val="22"/>
                <w:szCs w:val="22"/>
                <w:lang w:val="en-GB"/>
              </w:rPr>
              <w:t>Wann</w:t>
            </w:r>
            <w:proofErr w:type="spellEnd"/>
            <w:r w:rsidRPr="002F4408">
              <w:rPr>
                <w:sz w:val="22"/>
                <w:szCs w:val="22"/>
                <w:lang w:val="en-GB"/>
              </w:rPr>
              <w:t xml:space="preserve">? </w:t>
            </w:r>
            <w:proofErr w:type="spellStart"/>
            <w:r w:rsidRPr="002F4408">
              <w:rPr>
                <w:sz w:val="22"/>
                <w:szCs w:val="22"/>
                <w:lang w:val="en-GB"/>
              </w:rPr>
              <w:t>Quand</w:t>
            </w:r>
            <w:proofErr w:type="spellEnd"/>
            <w:r w:rsidRPr="002F4408">
              <w:rPr>
                <w:sz w:val="22"/>
                <w:szCs w:val="22"/>
                <w:lang w:val="en-GB"/>
              </w:rPr>
              <w:t xml:space="preserve">? When? – Translating </w:t>
            </w:r>
            <w:proofErr w:type="spellStart"/>
            <w:r w:rsidRPr="002F4408">
              <w:rPr>
                <w:sz w:val="22"/>
                <w:szCs w:val="22"/>
                <w:lang w:val="en-GB"/>
              </w:rPr>
              <w:t>Italo</w:t>
            </w:r>
            <w:proofErr w:type="spellEnd"/>
            <w:r w:rsidRPr="002F4408">
              <w:rPr>
                <w:sz w:val="22"/>
                <w:szCs w:val="22"/>
                <w:lang w:val="en-GB"/>
              </w:rPr>
              <w:t xml:space="preserve">-Aegean Synchronisms, in: R. </w:t>
            </w:r>
            <w:proofErr w:type="spellStart"/>
            <w:r w:rsidRPr="002F4408">
              <w:rPr>
                <w:sz w:val="22"/>
                <w:szCs w:val="22"/>
                <w:lang w:val="en-GB"/>
              </w:rPr>
              <w:t>Laffineur</w:t>
            </w:r>
            <w:proofErr w:type="spellEnd"/>
            <w:r w:rsidRPr="002F4408">
              <w:rPr>
                <w:sz w:val="22"/>
                <w:szCs w:val="22"/>
                <w:lang w:val="en-GB"/>
              </w:rPr>
              <w:t>/E. Greco (</w:t>
            </w:r>
            <w:proofErr w:type="spellStart"/>
            <w:r w:rsidRPr="002F4408">
              <w:rPr>
                <w:sz w:val="22"/>
                <w:szCs w:val="22"/>
                <w:lang w:val="en-GB"/>
              </w:rPr>
              <w:t>Hrsg</w:t>
            </w:r>
            <w:proofErr w:type="spellEnd"/>
            <w:r w:rsidRPr="002F4408">
              <w:rPr>
                <w:sz w:val="22"/>
                <w:szCs w:val="22"/>
                <w:lang w:val="en-GB"/>
              </w:rPr>
              <w:t xml:space="preserve">.), Emporia. </w:t>
            </w:r>
            <w:proofErr w:type="spellStart"/>
            <w:r w:rsidRPr="002F4408">
              <w:rPr>
                <w:sz w:val="22"/>
                <w:szCs w:val="22"/>
                <w:lang w:val="en-GB"/>
              </w:rPr>
              <w:t>Aegeans</w:t>
            </w:r>
            <w:proofErr w:type="spellEnd"/>
            <w:r w:rsidRPr="002F4408">
              <w:rPr>
                <w:sz w:val="22"/>
                <w:szCs w:val="22"/>
                <w:lang w:val="en-GB"/>
              </w:rPr>
              <w:t xml:space="preserve"> in Central and Eastern Mediterranean. Proceedings of the 10th International Aegean Conference/10e Rencontre </w:t>
            </w:r>
            <w:proofErr w:type="spellStart"/>
            <w:r w:rsidRPr="002F4408">
              <w:rPr>
                <w:sz w:val="22"/>
                <w:szCs w:val="22"/>
                <w:lang w:val="en-GB"/>
              </w:rPr>
              <w:t>égéenne</w:t>
            </w:r>
            <w:proofErr w:type="spellEnd"/>
            <w:r w:rsidRPr="002F4408">
              <w:rPr>
                <w:sz w:val="22"/>
                <w:szCs w:val="22"/>
                <w:lang w:val="en-GB"/>
              </w:rPr>
              <w:t xml:space="preserve"> </w:t>
            </w:r>
            <w:proofErr w:type="spellStart"/>
            <w:r w:rsidRPr="002F4408">
              <w:rPr>
                <w:sz w:val="22"/>
                <w:szCs w:val="22"/>
                <w:lang w:val="en-GB"/>
              </w:rPr>
              <w:t>internationale</w:t>
            </w:r>
            <w:proofErr w:type="spellEnd"/>
            <w:r w:rsidRPr="002F4408">
              <w:rPr>
                <w:sz w:val="22"/>
                <w:szCs w:val="22"/>
                <w:lang w:val="en-GB"/>
              </w:rPr>
              <w:t xml:space="preserve">, Athens, Italian School of Archaeology, 14–18 April 2004. </w:t>
            </w:r>
            <w:proofErr w:type="spellStart"/>
            <w:r w:rsidRPr="002F4408">
              <w:rPr>
                <w:sz w:val="22"/>
                <w:szCs w:val="22"/>
              </w:rPr>
              <w:t>Aegaeum</w:t>
            </w:r>
            <w:proofErr w:type="spellEnd"/>
            <w:r w:rsidRPr="002F4408">
              <w:rPr>
                <w:sz w:val="22"/>
                <w:szCs w:val="22"/>
              </w:rPr>
              <w:t xml:space="preserve"> 25 (</w:t>
            </w:r>
            <w:proofErr w:type="spellStart"/>
            <w:r w:rsidRPr="002F4408">
              <w:rPr>
                <w:sz w:val="22"/>
                <w:szCs w:val="22"/>
              </w:rPr>
              <w:t>Liège</w:t>
            </w:r>
            <w:proofErr w:type="spellEnd"/>
            <w:r w:rsidRPr="002F4408">
              <w:rPr>
                <w:sz w:val="22"/>
                <w:szCs w:val="22"/>
              </w:rPr>
              <w:t xml:space="preserve"> 2005) 473–484.</w:t>
            </w:r>
          </w:p>
        </w:tc>
      </w:tr>
      <w:tr w:rsidR="00147005" w:rsidRPr="009653C1" w:rsidTr="00DB5553">
        <w:tc>
          <w:tcPr>
            <w:tcW w:w="1101" w:type="dxa"/>
          </w:tcPr>
          <w:p w:rsidR="00147005" w:rsidRPr="009653C1" w:rsidRDefault="000835CF" w:rsidP="000835CF">
            <w:pPr>
              <w:spacing w:after="120"/>
              <w:jc w:val="both"/>
              <w:rPr>
                <w:szCs w:val="22"/>
                <w:lang w:val="de-DE"/>
              </w:rPr>
            </w:pPr>
            <w:r>
              <w:rPr>
                <w:szCs w:val="22"/>
                <w:lang w:val="de-DE"/>
              </w:rPr>
              <w:t>2004</w:t>
            </w:r>
          </w:p>
        </w:tc>
        <w:tc>
          <w:tcPr>
            <w:tcW w:w="8221" w:type="dxa"/>
          </w:tcPr>
          <w:p w:rsidR="000835CF" w:rsidRPr="002F4408" w:rsidRDefault="000835CF" w:rsidP="000835CF">
            <w:pPr>
              <w:spacing w:after="120"/>
              <w:jc w:val="both"/>
              <w:rPr>
                <w:szCs w:val="22"/>
                <w:lang w:val="de-DE"/>
              </w:rPr>
            </w:pPr>
            <w:r w:rsidRPr="002F4408">
              <w:rPr>
                <w:sz w:val="22"/>
                <w:szCs w:val="22"/>
                <w:lang w:val="en-GB"/>
              </w:rPr>
              <w:t>(</w:t>
            </w:r>
            <w:proofErr w:type="spellStart"/>
            <w:proofErr w:type="gramStart"/>
            <w:r w:rsidRPr="002F4408">
              <w:rPr>
                <w:sz w:val="22"/>
                <w:szCs w:val="22"/>
                <w:lang w:val="en-GB"/>
              </w:rPr>
              <w:t>gemeinsam</w:t>
            </w:r>
            <w:proofErr w:type="spellEnd"/>
            <w:proofErr w:type="gramEnd"/>
            <w:r w:rsidRPr="002F4408">
              <w:rPr>
                <w:sz w:val="22"/>
                <w:szCs w:val="22"/>
                <w:lang w:val="en-GB"/>
              </w:rPr>
              <w:t xml:space="preserve"> </w:t>
            </w:r>
            <w:proofErr w:type="spellStart"/>
            <w:r w:rsidRPr="002F4408">
              <w:rPr>
                <w:sz w:val="22"/>
                <w:szCs w:val="22"/>
                <w:lang w:val="en-GB"/>
              </w:rPr>
              <w:t>mit</w:t>
            </w:r>
            <w:proofErr w:type="spellEnd"/>
            <w:r w:rsidRPr="002F4408">
              <w:rPr>
                <w:sz w:val="22"/>
                <w:szCs w:val="22"/>
                <w:lang w:val="en-GB"/>
              </w:rPr>
              <w:t xml:space="preserve"> B. </w:t>
            </w:r>
            <w:proofErr w:type="spellStart"/>
            <w:r w:rsidRPr="002F4408">
              <w:rPr>
                <w:sz w:val="22"/>
                <w:szCs w:val="22"/>
                <w:lang w:val="en-GB"/>
              </w:rPr>
              <w:t>Weninger</w:t>
            </w:r>
            <w:proofErr w:type="spellEnd"/>
            <w:r w:rsidRPr="002F4408">
              <w:rPr>
                <w:sz w:val="22"/>
                <w:szCs w:val="22"/>
                <w:lang w:val="en-GB"/>
              </w:rPr>
              <w:t xml:space="preserve">), </w:t>
            </w:r>
            <w:proofErr w:type="spellStart"/>
            <w:r w:rsidRPr="002F4408">
              <w:rPr>
                <w:sz w:val="22"/>
                <w:szCs w:val="22"/>
                <w:lang w:val="en-GB"/>
              </w:rPr>
              <w:t>Kastanás</w:t>
            </w:r>
            <w:proofErr w:type="spellEnd"/>
            <w:r w:rsidRPr="002F4408">
              <w:rPr>
                <w:sz w:val="22"/>
                <w:szCs w:val="22"/>
                <w:lang w:val="en-GB"/>
              </w:rPr>
              <w:t xml:space="preserve"> and the Chronology of the Aegean Late Bronze and Early Iron Age, in: T. Higham/Ch. </w:t>
            </w:r>
            <w:proofErr w:type="spellStart"/>
            <w:r w:rsidRPr="002F4408">
              <w:rPr>
                <w:sz w:val="22"/>
                <w:szCs w:val="22"/>
                <w:lang w:val="en-GB"/>
              </w:rPr>
              <w:t>Bronk</w:t>
            </w:r>
            <w:proofErr w:type="spellEnd"/>
            <w:r w:rsidRPr="002F4408">
              <w:rPr>
                <w:sz w:val="22"/>
                <w:szCs w:val="22"/>
                <w:lang w:val="en-GB"/>
              </w:rPr>
              <w:t xml:space="preserve"> Ramsey/C. Owen (</w:t>
            </w:r>
            <w:proofErr w:type="spellStart"/>
            <w:r w:rsidRPr="002F4408">
              <w:rPr>
                <w:sz w:val="22"/>
                <w:szCs w:val="22"/>
                <w:lang w:val="en-GB"/>
              </w:rPr>
              <w:t>Hrsg</w:t>
            </w:r>
            <w:proofErr w:type="spellEnd"/>
            <w:r w:rsidRPr="002F4408">
              <w:rPr>
                <w:sz w:val="22"/>
                <w:szCs w:val="22"/>
                <w:lang w:val="en-GB"/>
              </w:rPr>
              <w:t xml:space="preserve">.), Radiocarbon and Archaeology. Proceedings of the 4th Symposium, Oxford 2002. </w:t>
            </w:r>
            <w:r w:rsidRPr="002F4408">
              <w:rPr>
                <w:sz w:val="22"/>
                <w:szCs w:val="22"/>
                <w:lang w:val="de-DE"/>
              </w:rPr>
              <w:t xml:space="preserve">Oxford University School </w:t>
            </w:r>
            <w:proofErr w:type="spellStart"/>
            <w:r w:rsidRPr="002F4408">
              <w:rPr>
                <w:sz w:val="22"/>
                <w:szCs w:val="22"/>
                <w:lang w:val="de-DE"/>
              </w:rPr>
              <w:t>of</w:t>
            </w:r>
            <w:proofErr w:type="spellEnd"/>
            <w:r w:rsidRPr="002F4408">
              <w:rPr>
                <w:sz w:val="22"/>
                <w:szCs w:val="22"/>
                <w:lang w:val="de-DE"/>
              </w:rPr>
              <w:t xml:space="preserve"> </w:t>
            </w:r>
            <w:proofErr w:type="spellStart"/>
            <w:r w:rsidRPr="002F4408">
              <w:rPr>
                <w:sz w:val="22"/>
                <w:szCs w:val="22"/>
                <w:lang w:val="de-DE"/>
              </w:rPr>
              <w:t>Archaeology</w:t>
            </w:r>
            <w:proofErr w:type="spellEnd"/>
            <w:r w:rsidRPr="002F4408">
              <w:rPr>
                <w:sz w:val="22"/>
                <w:szCs w:val="22"/>
                <w:lang w:val="de-DE"/>
              </w:rPr>
              <w:t xml:space="preserve"> Monograph 62 (Oxford 2004) 209–228.</w:t>
            </w:r>
          </w:p>
          <w:p w:rsidR="000835CF" w:rsidRPr="002F4408" w:rsidRDefault="000835CF" w:rsidP="000835CF">
            <w:pPr>
              <w:spacing w:after="120"/>
              <w:jc w:val="both"/>
              <w:rPr>
                <w:szCs w:val="22"/>
              </w:rPr>
            </w:pPr>
            <w:r w:rsidRPr="002F4408">
              <w:rPr>
                <w:sz w:val="22"/>
                <w:szCs w:val="22"/>
              </w:rPr>
              <w:t>Mykene und der Norden: Transfer von Artefakten – Transfer von Religion? In: H. Meller (Hrsg.), Der geschmiedete Himmel. Die weite Welt im Herzen Europas vor 3600 Jahren. Ausstellungskatalog Landesmuseum Halle (Halle, Stuttgart 2004) 190–193.</w:t>
            </w:r>
          </w:p>
          <w:p w:rsidR="00147005" w:rsidRPr="009653C1" w:rsidRDefault="000835CF" w:rsidP="000835CF">
            <w:pPr>
              <w:spacing w:after="120"/>
              <w:jc w:val="both"/>
              <w:rPr>
                <w:szCs w:val="22"/>
                <w:lang w:val="de-DE"/>
              </w:rPr>
            </w:pPr>
            <w:r w:rsidRPr="002F4408">
              <w:rPr>
                <w:sz w:val="22"/>
                <w:szCs w:val="22"/>
                <w:lang w:val="el-GR"/>
              </w:rPr>
              <w:t>Η</w:t>
            </w:r>
            <w:r w:rsidRPr="000835CF">
              <w:rPr>
                <w:sz w:val="22"/>
                <w:szCs w:val="22"/>
                <w:lang w:val="el-GR"/>
              </w:rPr>
              <w:t xml:space="preserve"> </w:t>
            </w:r>
            <w:r w:rsidRPr="002F4408">
              <w:rPr>
                <w:sz w:val="22"/>
                <w:szCs w:val="22"/>
                <w:lang w:val="el-GR"/>
              </w:rPr>
              <w:t>χρήση</w:t>
            </w:r>
            <w:r w:rsidRPr="000835CF">
              <w:rPr>
                <w:sz w:val="22"/>
                <w:szCs w:val="22"/>
                <w:lang w:val="el-GR"/>
              </w:rPr>
              <w:t xml:space="preserve"> </w:t>
            </w:r>
            <w:r w:rsidRPr="002F4408">
              <w:rPr>
                <w:sz w:val="22"/>
                <w:szCs w:val="22"/>
                <w:lang w:val="el-GR"/>
              </w:rPr>
              <w:t>της</w:t>
            </w:r>
            <w:r w:rsidRPr="000835CF">
              <w:rPr>
                <w:sz w:val="22"/>
                <w:szCs w:val="22"/>
                <w:lang w:val="el-GR"/>
              </w:rPr>
              <w:t xml:space="preserve"> </w:t>
            </w:r>
            <w:r w:rsidRPr="002F4408">
              <w:rPr>
                <w:sz w:val="22"/>
                <w:szCs w:val="22"/>
                <w:lang w:val="el-GR"/>
              </w:rPr>
              <w:t>μυκηναϊκής</w:t>
            </w:r>
            <w:r w:rsidRPr="000835CF">
              <w:rPr>
                <w:sz w:val="22"/>
                <w:szCs w:val="22"/>
                <w:lang w:val="el-GR"/>
              </w:rPr>
              <w:t xml:space="preserve"> </w:t>
            </w:r>
            <w:r w:rsidRPr="002F4408">
              <w:rPr>
                <w:sz w:val="22"/>
                <w:szCs w:val="22"/>
                <w:lang w:val="el-GR"/>
              </w:rPr>
              <w:t>και</w:t>
            </w:r>
            <w:r w:rsidRPr="000835CF">
              <w:rPr>
                <w:sz w:val="22"/>
                <w:szCs w:val="22"/>
                <w:lang w:val="el-GR"/>
              </w:rPr>
              <w:t xml:space="preserve"> </w:t>
            </w:r>
            <w:r w:rsidRPr="002F4408">
              <w:rPr>
                <w:sz w:val="22"/>
                <w:szCs w:val="22"/>
                <w:lang w:val="el-GR"/>
              </w:rPr>
              <w:t>πρωτογεωμετρικής</w:t>
            </w:r>
            <w:r w:rsidRPr="000835CF">
              <w:rPr>
                <w:sz w:val="22"/>
                <w:szCs w:val="22"/>
                <w:lang w:val="el-GR"/>
              </w:rPr>
              <w:t xml:space="preserve"> </w:t>
            </w:r>
            <w:r w:rsidRPr="002F4408">
              <w:rPr>
                <w:sz w:val="22"/>
                <w:szCs w:val="22"/>
                <w:lang w:val="el-GR"/>
              </w:rPr>
              <w:t>κεραμικής</w:t>
            </w:r>
            <w:r w:rsidRPr="000835CF">
              <w:rPr>
                <w:sz w:val="22"/>
                <w:szCs w:val="22"/>
                <w:lang w:val="el-GR"/>
              </w:rPr>
              <w:t xml:space="preserve"> </w:t>
            </w:r>
            <w:r w:rsidRPr="002F4408">
              <w:rPr>
                <w:sz w:val="22"/>
                <w:szCs w:val="22"/>
                <w:lang w:val="el-GR"/>
              </w:rPr>
              <w:t>στη</w:t>
            </w:r>
            <w:r w:rsidRPr="000835CF">
              <w:rPr>
                <w:sz w:val="22"/>
                <w:szCs w:val="22"/>
                <w:lang w:val="el-GR"/>
              </w:rPr>
              <w:t xml:space="preserve"> </w:t>
            </w:r>
            <w:r w:rsidRPr="002F4408">
              <w:rPr>
                <w:sz w:val="22"/>
                <w:szCs w:val="22"/>
                <w:lang w:val="el-GR"/>
              </w:rPr>
              <w:t>Μακεδονία</w:t>
            </w:r>
            <w:r w:rsidRPr="000835CF">
              <w:rPr>
                <w:sz w:val="22"/>
                <w:szCs w:val="22"/>
                <w:lang w:val="el-GR"/>
              </w:rPr>
              <w:t xml:space="preserve">. </w:t>
            </w:r>
            <w:r w:rsidRPr="002F4408">
              <w:rPr>
                <w:sz w:val="22"/>
                <w:szCs w:val="22"/>
                <w:lang w:val="el-GR"/>
              </w:rPr>
              <w:t>Arch. Ergo Makedonia Thrake 16, 2002 (</w:t>
            </w:r>
            <w:r w:rsidRPr="002F4408">
              <w:rPr>
                <w:sz w:val="22"/>
                <w:szCs w:val="22"/>
                <w:lang w:val="en-GB"/>
              </w:rPr>
              <w:t>2004</w:t>
            </w:r>
            <w:r w:rsidRPr="002F4408">
              <w:rPr>
                <w:sz w:val="22"/>
                <w:szCs w:val="22"/>
                <w:lang w:val="el-GR"/>
              </w:rPr>
              <w:t>) 35–46.</w:t>
            </w:r>
          </w:p>
        </w:tc>
      </w:tr>
      <w:tr w:rsidR="00147005" w:rsidRPr="009653C1" w:rsidTr="00DB5553">
        <w:tc>
          <w:tcPr>
            <w:tcW w:w="1101" w:type="dxa"/>
          </w:tcPr>
          <w:p w:rsidR="00147005" w:rsidRPr="009653C1" w:rsidRDefault="000835CF" w:rsidP="000835CF">
            <w:pPr>
              <w:spacing w:after="120"/>
              <w:jc w:val="both"/>
              <w:rPr>
                <w:szCs w:val="22"/>
                <w:lang w:val="de-DE"/>
              </w:rPr>
            </w:pPr>
            <w:r>
              <w:rPr>
                <w:szCs w:val="22"/>
                <w:lang w:val="de-DE"/>
              </w:rPr>
              <w:t>2003</w:t>
            </w:r>
          </w:p>
        </w:tc>
        <w:tc>
          <w:tcPr>
            <w:tcW w:w="8221" w:type="dxa"/>
          </w:tcPr>
          <w:p w:rsidR="000835CF" w:rsidRPr="002F4408" w:rsidRDefault="000835CF" w:rsidP="000835CF">
            <w:pPr>
              <w:spacing w:after="120"/>
              <w:jc w:val="both"/>
              <w:rPr>
                <w:szCs w:val="22"/>
                <w:lang w:val="de-DE"/>
              </w:rPr>
            </w:pPr>
            <w:r w:rsidRPr="002F4408">
              <w:rPr>
                <w:sz w:val="22"/>
                <w:szCs w:val="22"/>
              </w:rPr>
              <w:t xml:space="preserve">Die </w:t>
            </w:r>
            <w:proofErr w:type="spellStart"/>
            <w:r w:rsidRPr="002F4408">
              <w:rPr>
                <w:sz w:val="22"/>
                <w:szCs w:val="22"/>
              </w:rPr>
              <w:t>Agäer</w:t>
            </w:r>
            <w:proofErr w:type="spellEnd"/>
            <w:r w:rsidRPr="002F4408">
              <w:rPr>
                <w:sz w:val="22"/>
                <w:szCs w:val="22"/>
              </w:rPr>
              <w:t xml:space="preserve"> kommen: Zur </w:t>
            </w:r>
            <w:proofErr w:type="spellStart"/>
            <w:r w:rsidRPr="002F4408">
              <w:rPr>
                <w:sz w:val="22"/>
                <w:szCs w:val="22"/>
              </w:rPr>
              <w:t>Mykenisierung</w:t>
            </w:r>
            <w:proofErr w:type="spellEnd"/>
            <w:r w:rsidRPr="002F4408">
              <w:rPr>
                <w:sz w:val="22"/>
                <w:szCs w:val="22"/>
              </w:rPr>
              <w:t xml:space="preserve"> Italiens (Zusammenfassung). Forum </w:t>
            </w:r>
            <w:proofErr w:type="spellStart"/>
            <w:r w:rsidRPr="002F4408">
              <w:rPr>
                <w:sz w:val="22"/>
                <w:szCs w:val="22"/>
              </w:rPr>
              <w:t>Arch</w:t>
            </w:r>
            <w:proofErr w:type="spellEnd"/>
            <w:r w:rsidRPr="002F4408">
              <w:rPr>
                <w:sz w:val="22"/>
                <w:szCs w:val="22"/>
              </w:rPr>
              <w:t>. 29, XII 2003 &lt;</w:t>
            </w:r>
            <w:hyperlink r:id="rId5" w:history="1">
              <w:r w:rsidRPr="002F4408">
                <w:rPr>
                  <w:rStyle w:val="Hyperlink"/>
                  <w:sz w:val="22"/>
                  <w:szCs w:val="22"/>
                </w:rPr>
                <w:t>http:/</w:t>
              </w:r>
              <w:bookmarkStart w:id="1" w:name="_Hlt64259335"/>
              <w:r w:rsidRPr="002F4408">
                <w:rPr>
                  <w:rStyle w:val="Hyperlink"/>
                  <w:sz w:val="22"/>
                  <w:szCs w:val="22"/>
                </w:rPr>
                <w:t>/</w:t>
              </w:r>
              <w:bookmarkEnd w:id="1"/>
              <w:r w:rsidRPr="002F4408">
                <w:rPr>
                  <w:rStyle w:val="Hyperlink"/>
                  <w:sz w:val="22"/>
                  <w:szCs w:val="22"/>
                </w:rPr>
                <w:t>farch.net</w:t>
              </w:r>
            </w:hyperlink>
            <w:r w:rsidRPr="002F4408">
              <w:rPr>
                <w:sz w:val="22"/>
                <w:szCs w:val="22"/>
              </w:rPr>
              <w:t>&gt;</w:t>
            </w:r>
          </w:p>
          <w:p w:rsidR="000835CF" w:rsidRPr="000835CF" w:rsidRDefault="000835CF" w:rsidP="000835CF">
            <w:pPr>
              <w:spacing w:after="120"/>
              <w:jc w:val="both"/>
              <w:rPr>
                <w:szCs w:val="22"/>
                <w:lang w:val="de-DE"/>
              </w:rPr>
            </w:pPr>
            <w:r w:rsidRPr="002F4408">
              <w:rPr>
                <w:sz w:val="22"/>
                <w:szCs w:val="22"/>
                <w:lang w:val="el-GR"/>
              </w:rPr>
              <w:t>Η</w:t>
            </w:r>
            <w:r w:rsidRPr="003A1517">
              <w:rPr>
                <w:sz w:val="22"/>
                <w:szCs w:val="22"/>
                <w:lang w:val="de-DE"/>
              </w:rPr>
              <w:t xml:space="preserve"> </w:t>
            </w:r>
            <w:r w:rsidRPr="002F4408">
              <w:rPr>
                <w:sz w:val="22"/>
                <w:szCs w:val="22"/>
                <w:lang w:val="el-GR"/>
              </w:rPr>
              <w:t>μυκηναϊκή</w:t>
            </w:r>
            <w:r w:rsidRPr="003A1517">
              <w:rPr>
                <w:sz w:val="22"/>
                <w:szCs w:val="22"/>
                <w:lang w:val="de-DE"/>
              </w:rPr>
              <w:t xml:space="preserve"> </w:t>
            </w:r>
            <w:r w:rsidRPr="002F4408">
              <w:rPr>
                <w:sz w:val="22"/>
                <w:szCs w:val="22"/>
                <w:lang w:val="el-GR"/>
              </w:rPr>
              <w:t>κεραμική</w:t>
            </w:r>
            <w:r w:rsidRPr="003A1517">
              <w:rPr>
                <w:sz w:val="22"/>
                <w:szCs w:val="22"/>
                <w:lang w:val="de-DE"/>
              </w:rPr>
              <w:t xml:space="preserve"> </w:t>
            </w:r>
            <w:r w:rsidRPr="002F4408">
              <w:rPr>
                <w:sz w:val="22"/>
                <w:szCs w:val="22"/>
                <w:lang w:val="el-GR"/>
              </w:rPr>
              <w:t>της</w:t>
            </w:r>
            <w:r w:rsidRPr="003A1517">
              <w:rPr>
                <w:sz w:val="22"/>
                <w:szCs w:val="22"/>
                <w:lang w:val="de-DE"/>
              </w:rPr>
              <w:t xml:space="preserve"> </w:t>
            </w:r>
            <w:r w:rsidRPr="002F4408">
              <w:rPr>
                <w:sz w:val="22"/>
                <w:szCs w:val="22"/>
                <w:lang w:val="el-GR"/>
              </w:rPr>
              <w:t>Μακεδονίας</w:t>
            </w:r>
            <w:r w:rsidRPr="003A1517">
              <w:rPr>
                <w:sz w:val="22"/>
                <w:szCs w:val="22"/>
                <w:lang w:val="de-DE"/>
              </w:rPr>
              <w:t xml:space="preserve"> </w:t>
            </w:r>
            <w:r w:rsidRPr="002F4408">
              <w:rPr>
                <w:sz w:val="22"/>
                <w:szCs w:val="22"/>
                <w:lang w:val="el-GR"/>
              </w:rPr>
              <w:t>και</w:t>
            </w:r>
            <w:r w:rsidRPr="003A1517">
              <w:rPr>
                <w:sz w:val="22"/>
                <w:szCs w:val="22"/>
                <w:lang w:val="de-DE"/>
              </w:rPr>
              <w:t xml:space="preserve"> </w:t>
            </w:r>
            <w:r w:rsidRPr="002F4408">
              <w:rPr>
                <w:sz w:val="22"/>
                <w:szCs w:val="22"/>
                <w:lang w:val="el-GR"/>
              </w:rPr>
              <w:t>η</w:t>
            </w:r>
            <w:r w:rsidRPr="003A1517">
              <w:rPr>
                <w:sz w:val="22"/>
                <w:szCs w:val="22"/>
                <w:lang w:val="de-DE"/>
              </w:rPr>
              <w:t xml:space="preserve"> </w:t>
            </w:r>
            <w:r w:rsidRPr="002F4408">
              <w:rPr>
                <w:sz w:val="22"/>
                <w:szCs w:val="22"/>
                <w:lang w:val="el-GR"/>
              </w:rPr>
              <w:t>σημασία</w:t>
            </w:r>
            <w:r w:rsidRPr="003A1517">
              <w:rPr>
                <w:sz w:val="22"/>
                <w:szCs w:val="22"/>
                <w:lang w:val="de-DE"/>
              </w:rPr>
              <w:t xml:space="preserve"> </w:t>
            </w:r>
            <w:r w:rsidRPr="002F4408">
              <w:rPr>
                <w:sz w:val="22"/>
                <w:szCs w:val="22"/>
                <w:lang w:val="el-GR"/>
              </w:rPr>
              <w:t>της</w:t>
            </w:r>
            <w:r w:rsidRPr="003A1517">
              <w:rPr>
                <w:sz w:val="22"/>
                <w:szCs w:val="22"/>
                <w:lang w:val="de-DE"/>
              </w:rPr>
              <w:t xml:space="preserve">, in: </w:t>
            </w:r>
            <w:r w:rsidRPr="002F4408">
              <w:rPr>
                <w:sz w:val="22"/>
                <w:szCs w:val="22"/>
                <w:lang w:val="de-DE"/>
              </w:rPr>
              <w:t>N</w:t>
            </w:r>
            <w:r w:rsidRPr="003A1517">
              <w:rPr>
                <w:sz w:val="22"/>
                <w:szCs w:val="22"/>
                <w:lang w:val="de-DE"/>
              </w:rPr>
              <w:t xml:space="preserve">. </w:t>
            </w:r>
            <w:proofErr w:type="spellStart"/>
            <w:r w:rsidRPr="002F4408">
              <w:rPr>
                <w:sz w:val="22"/>
                <w:szCs w:val="22"/>
                <w:lang w:val="de-DE"/>
              </w:rPr>
              <w:t>Kyparissi</w:t>
            </w:r>
            <w:r w:rsidRPr="003A1517">
              <w:rPr>
                <w:sz w:val="22"/>
                <w:szCs w:val="22"/>
                <w:lang w:val="de-DE"/>
              </w:rPr>
              <w:t>-</w:t>
            </w:r>
            <w:r w:rsidRPr="002F4408">
              <w:rPr>
                <w:sz w:val="22"/>
                <w:szCs w:val="22"/>
                <w:lang w:val="de-DE"/>
              </w:rPr>
              <w:t>Apostolika</w:t>
            </w:r>
            <w:proofErr w:type="spellEnd"/>
            <w:r w:rsidRPr="003A1517">
              <w:rPr>
                <w:sz w:val="22"/>
                <w:szCs w:val="22"/>
                <w:lang w:val="de-DE"/>
              </w:rPr>
              <w:t>/</w:t>
            </w:r>
            <w:r w:rsidRPr="002F4408">
              <w:rPr>
                <w:sz w:val="22"/>
                <w:szCs w:val="22"/>
                <w:lang w:val="de-DE"/>
              </w:rPr>
              <w:t>M</w:t>
            </w:r>
            <w:r w:rsidRPr="003A1517">
              <w:rPr>
                <w:sz w:val="22"/>
                <w:szCs w:val="22"/>
                <w:lang w:val="de-DE"/>
              </w:rPr>
              <w:t xml:space="preserve">. </w:t>
            </w:r>
            <w:proofErr w:type="spellStart"/>
            <w:r w:rsidRPr="002F4408">
              <w:rPr>
                <w:sz w:val="22"/>
                <w:szCs w:val="22"/>
                <w:lang w:val="de-DE"/>
              </w:rPr>
              <w:t>Papakonstantinou</w:t>
            </w:r>
            <w:proofErr w:type="spellEnd"/>
            <w:r w:rsidRPr="003A1517">
              <w:rPr>
                <w:sz w:val="22"/>
                <w:szCs w:val="22"/>
                <w:lang w:val="de-DE"/>
              </w:rPr>
              <w:t xml:space="preserve"> (</w:t>
            </w:r>
            <w:r w:rsidRPr="002F4408">
              <w:rPr>
                <w:sz w:val="22"/>
                <w:szCs w:val="22"/>
                <w:lang w:val="de-DE"/>
              </w:rPr>
              <w:t>Hrsg</w:t>
            </w:r>
            <w:r w:rsidRPr="003A1517">
              <w:rPr>
                <w:sz w:val="22"/>
                <w:szCs w:val="22"/>
                <w:lang w:val="de-DE"/>
              </w:rPr>
              <w:t xml:space="preserve">.), </w:t>
            </w:r>
            <w:r w:rsidRPr="002F4408">
              <w:rPr>
                <w:sz w:val="22"/>
                <w:szCs w:val="22"/>
                <w:lang w:val="el-GR"/>
              </w:rPr>
              <w:t>Β</w:t>
            </w:r>
            <w:r w:rsidRPr="003A1517">
              <w:rPr>
                <w:sz w:val="22"/>
                <w:szCs w:val="22"/>
                <w:lang w:val="de-DE"/>
              </w:rPr>
              <w:t xml:space="preserve">' </w:t>
            </w:r>
            <w:r w:rsidRPr="002F4408">
              <w:rPr>
                <w:sz w:val="22"/>
                <w:szCs w:val="22"/>
                <w:lang w:val="el-GR"/>
              </w:rPr>
              <w:t>Διεθνές</w:t>
            </w:r>
            <w:r w:rsidRPr="003A1517">
              <w:rPr>
                <w:sz w:val="22"/>
                <w:szCs w:val="22"/>
                <w:lang w:val="de-DE"/>
              </w:rPr>
              <w:t xml:space="preserve"> </w:t>
            </w:r>
            <w:r w:rsidRPr="002F4408">
              <w:rPr>
                <w:sz w:val="22"/>
                <w:szCs w:val="22"/>
                <w:lang w:val="el-GR"/>
              </w:rPr>
              <w:t>Διεπιστημονικό</w:t>
            </w:r>
            <w:r w:rsidRPr="003A1517">
              <w:rPr>
                <w:sz w:val="22"/>
                <w:szCs w:val="22"/>
                <w:lang w:val="de-DE"/>
              </w:rPr>
              <w:t xml:space="preserve"> </w:t>
            </w:r>
            <w:r w:rsidRPr="002F4408">
              <w:rPr>
                <w:sz w:val="22"/>
                <w:szCs w:val="22"/>
                <w:lang w:val="el-GR"/>
              </w:rPr>
              <w:t>Συμπόσιο</w:t>
            </w:r>
            <w:r w:rsidRPr="003A1517">
              <w:rPr>
                <w:sz w:val="22"/>
                <w:szCs w:val="22"/>
                <w:lang w:val="de-DE"/>
              </w:rPr>
              <w:t xml:space="preserve"> «</w:t>
            </w:r>
            <w:r w:rsidRPr="002F4408">
              <w:rPr>
                <w:sz w:val="22"/>
                <w:szCs w:val="22"/>
                <w:lang w:val="el-GR"/>
              </w:rPr>
              <w:t>Η</w:t>
            </w:r>
            <w:r w:rsidRPr="003A1517">
              <w:rPr>
                <w:sz w:val="22"/>
                <w:szCs w:val="22"/>
                <w:lang w:val="de-DE"/>
              </w:rPr>
              <w:t xml:space="preserve"> </w:t>
            </w:r>
            <w:r w:rsidRPr="002F4408">
              <w:rPr>
                <w:sz w:val="22"/>
                <w:szCs w:val="22"/>
                <w:lang w:val="el-GR"/>
              </w:rPr>
              <w:t>Περιφέρεια</w:t>
            </w:r>
            <w:r w:rsidRPr="003A1517">
              <w:rPr>
                <w:sz w:val="22"/>
                <w:szCs w:val="22"/>
                <w:lang w:val="de-DE"/>
              </w:rPr>
              <w:t xml:space="preserve"> </w:t>
            </w:r>
            <w:r w:rsidRPr="002F4408">
              <w:rPr>
                <w:sz w:val="22"/>
                <w:szCs w:val="22"/>
                <w:lang w:val="el-GR"/>
              </w:rPr>
              <w:t>του</w:t>
            </w:r>
            <w:r w:rsidRPr="003A1517">
              <w:rPr>
                <w:sz w:val="22"/>
                <w:szCs w:val="22"/>
                <w:lang w:val="de-DE"/>
              </w:rPr>
              <w:t xml:space="preserve"> </w:t>
            </w:r>
            <w:r w:rsidRPr="002F4408">
              <w:rPr>
                <w:sz w:val="22"/>
                <w:szCs w:val="22"/>
                <w:lang w:val="el-GR"/>
              </w:rPr>
              <w:t>Μυκηναϊκού</w:t>
            </w:r>
            <w:r w:rsidRPr="003A1517">
              <w:rPr>
                <w:sz w:val="22"/>
                <w:szCs w:val="22"/>
                <w:lang w:val="de-DE"/>
              </w:rPr>
              <w:t xml:space="preserve"> </w:t>
            </w:r>
            <w:r w:rsidRPr="002F4408">
              <w:rPr>
                <w:sz w:val="22"/>
                <w:szCs w:val="22"/>
                <w:lang w:val="el-GR"/>
              </w:rPr>
              <w:t>Κόσμου</w:t>
            </w:r>
            <w:r w:rsidRPr="003A1517">
              <w:rPr>
                <w:sz w:val="22"/>
                <w:szCs w:val="22"/>
                <w:lang w:val="de-DE"/>
              </w:rPr>
              <w:t xml:space="preserve">», </w:t>
            </w:r>
            <w:r w:rsidRPr="002F4408">
              <w:rPr>
                <w:sz w:val="22"/>
                <w:szCs w:val="22"/>
                <w:lang w:val="el-GR"/>
              </w:rPr>
              <w:t>Λαμία</w:t>
            </w:r>
            <w:r w:rsidRPr="003A1517">
              <w:rPr>
                <w:sz w:val="22"/>
                <w:szCs w:val="22"/>
                <w:lang w:val="de-DE"/>
              </w:rPr>
              <w:t xml:space="preserve"> 1999 / 2</w:t>
            </w:r>
            <w:proofErr w:type="spellStart"/>
            <w:r w:rsidRPr="002F4408">
              <w:rPr>
                <w:sz w:val="22"/>
                <w:szCs w:val="22"/>
              </w:rPr>
              <w:t>nd</w:t>
            </w:r>
            <w:proofErr w:type="spellEnd"/>
            <w:r w:rsidRPr="003A1517">
              <w:rPr>
                <w:sz w:val="22"/>
                <w:szCs w:val="22"/>
                <w:lang w:val="de-DE"/>
              </w:rPr>
              <w:t xml:space="preserve"> </w:t>
            </w:r>
            <w:r w:rsidRPr="002F4408">
              <w:rPr>
                <w:sz w:val="22"/>
                <w:szCs w:val="22"/>
              </w:rPr>
              <w:t>International</w:t>
            </w:r>
            <w:r w:rsidRPr="003A1517">
              <w:rPr>
                <w:sz w:val="22"/>
                <w:szCs w:val="22"/>
                <w:lang w:val="de-DE"/>
              </w:rPr>
              <w:t xml:space="preserve"> </w:t>
            </w:r>
            <w:proofErr w:type="spellStart"/>
            <w:r w:rsidRPr="002F4408">
              <w:rPr>
                <w:sz w:val="22"/>
                <w:szCs w:val="22"/>
              </w:rPr>
              <w:t>Interdisciplinary</w:t>
            </w:r>
            <w:proofErr w:type="spellEnd"/>
            <w:r w:rsidRPr="003A1517">
              <w:rPr>
                <w:sz w:val="22"/>
                <w:szCs w:val="22"/>
                <w:lang w:val="de-DE"/>
              </w:rPr>
              <w:t xml:space="preserve"> Colloquium "</w:t>
            </w:r>
            <w:r w:rsidRPr="002F4408">
              <w:rPr>
                <w:sz w:val="22"/>
                <w:szCs w:val="22"/>
              </w:rPr>
              <w:t>The</w:t>
            </w:r>
            <w:r w:rsidRPr="003A1517">
              <w:rPr>
                <w:sz w:val="22"/>
                <w:szCs w:val="22"/>
                <w:lang w:val="de-DE"/>
              </w:rPr>
              <w:t xml:space="preserve"> </w:t>
            </w:r>
            <w:proofErr w:type="spellStart"/>
            <w:r w:rsidRPr="002F4408">
              <w:rPr>
                <w:sz w:val="22"/>
                <w:szCs w:val="22"/>
              </w:rPr>
              <w:t>Periphery</w:t>
            </w:r>
            <w:proofErr w:type="spellEnd"/>
            <w:r w:rsidRPr="003A1517">
              <w:rPr>
                <w:sz w:val="22"/>
                <w:szCs w:val="22"/>
                <w:lang w:val="de-DE"/>
              </w:rPr>
              <w:t xml:space="preserve"> </w:t>
            </w:r>
            <w:proofErr w:type="spellStart"/>
            <w:r w:rsidRPr="002F4408">
              <w:rPr>
                <w:sz w:val="22"/>
                <w:szCs w:val="22"/>
              </w:rPr>
              <w:t>of</w:t>
            </w:r>
            <w:proofErr w:type="spellEnd"/>
            <w:r w:rsidRPr="003A1517">
              <w:rPr>
                <w:sz w:val="22"/>
                <w:szCs w:val="22"/>
                <w:lang w:val="de-DE"/>
              </w:rPr>
              <w:t xml:space="preserve"> </w:t>
            </w:r>
            <w:proofErr w:type="spellStart"/>
            <w:r w:rsidRPr="002F4408">
              <w:rPr>
                <w:sz w:val="22"/>
                <w:szCs w:val="22"/>
              </w:rPr>
              <w:t>the</w:t>
            </w:r>
            <w:proofErr w:type="spellEnd"/>
            <w:r w:rsidRPr="003A1517">
              <w:rPr>
                <w:sz w:val="22"/>
                <w:szCs w:val="22"/>
                <w:lang w:val="de-DE"/>
              </w:rPr>
              <w:t xml:space="preserve"> </w:t>
            </w:r>
            <w:proofErr w:type="spellStart"/>
            <w:r w:rsidRPr="002F4408">
              <w:rPr>
                <w:sz w:val="22"/>
                <w:szCs w:val="22"/>
              </w:rPr>
              <w:t>Mycenaean</w:t>
            </w:r>
            <w:proofErr w:type="spellEnd"/>
            <w:r w:rsidRPr="003A1517">
              <w:rPr>
                <w:sz w:val="22"/>
                <w:szCs w:val="22"/>
                <w:lang w:val="de-DE"/>
              </w:rPr>
              <w:t xml:space="preserve"> </w:t>
            </w:r>
            <w:r w:rsidRPr="002F4408">
              <w:rPr>
                <w:sz w:val="22"/>
                <w:szCs w:val="22"/>
              </w:rPr>
              <w:t>World</w:t>
            </w:r>
            <w:r w:rsidRPr="003A1517">
              <w:rPr>
                <w:sz w:val="22"/>
                <w:szCs w:val="22"/>
                <w:lang w:val="de-DE"/>
              </w:rPr>
              <w:t xml:space="preserve">", </w:t>
            </w:r>
            <w:r w:rsidRPr="002F4408">
              <w:rPr>
                <w:sz w:val="22"/>
                <w:szCs w:val="22"/>
              </w:rPr>
              <w:t>Lamia</w:t>
            </w:r>
            <w:r w:rsidRPr="003A1517">
              <w:rPr>
                <w:sz w:val="22"/>
                <w:szCs w:val="22"/>
                <w:lang w:val="de-DE"/>
              </w:rPr>
              <w:t xml:space="preserve"> 1999. </w:t>
            </w:r>
            <w:r w:rsidRPr="002F4408">
              <w:rPr>
                <w:sz w:val="22"/>
                <w:szCs w:val="22"/>
                <w:lang w:val="el-GR"/>
              </w:rPr>
              <w:t>Πρακτικά</w:t>
            </w:r>
            <w:r w:rsidRPr="000835CF">
              <w:rPr>
                <w:sz w:val="22"/>
                <w:szCs w:val="22"/>
                <w:lang w:val="de-DE"/>
              </w:rPr>
              <w:t xml:space="preserve"> / </w:t>
            </w:r>
            <w:proofErr w:type="spellStart"/>
            <w:r w:rsidRPr="000835CF">
              <w:rPr>
                <w:sz w:val="22"/>
                <w:szCs w:val="22"/>
                <w:lang w:val="de-DE"/>
              </w:rPr>
              <w:t>Proceedings</w:t>
            </w:r>
            <w:proofErr w:type="spellEnd"/>
            <w:r w:rsidRPr="000835CF">
              <w:rPr>
                <w:sz w:val="22"/>
                <w:szCs w:val="22"/>
                <w:lang w:val="de-DE"/>
              </w:rPr>
              <w:t xml:space="preserve"> (Athen 2003) 211–225.</w:t>
            </w:r>
          </w:p>
          <w:p w:rsidR="000835CF" w:rsidRPr="002F4408" w:rsidRDefault="000835CF" w:rsidP="000835CF">
            <w:pPr>
              <w:spacing w:after="120"/>
              <w:jc w:val="both"/>
              <w:rPr>
                <w:szCs w:val="22"/>
                <w:lang w:val="de-DE"/>
              </w:rPr>
            </w:pPr>
            <w:r w:rsidRPr="000835CF">
              <w:rPr>
                <w:sz w:val="22"/>
                <w:szCs w:val="22"/>
                <w:lang w:val="de-DE"/>
              </w:rPr>
              <w:t xml:space="preserve">LH IIIC at </w:t>
            </w:r>
            <w:proofErr w:type="spellStart"/>
            <w:r w:rsidRPr="000835CF">
              <w:rPr>
                <w:sz w:val="22"/>
                <w:szCs w:val="22"/>
                <w:lang w:val="de-DE"/>
              </w:rPr>
              <w:t>the</w:t>
            </w:r>
            <w:proofErr w:type="spellEnd"/>
            <w:r w:rsidRPr="000835CF">
              <w:rPr>
                <w:sz w:val="22"/>
                <w:szCs w:val="22"/>
                <w:lang w:val="de-DE"/>
              </w:rPr>
              <w:t xml:space="preserve"> </w:t>
            </w:r>
            <w:proofErr w:type="spellStart"/>
            <w:r w:rsidRPr="000835CF">
              <w:rPr>
                <w:sz w:val="22"/>
                <w:szCs w:val="22"/>
                <w:lang w:val="de-DE"/>
              </w:rPr>
              <w:t>Toúmbes</w:t>
            </w:r>
            <w:proofErr w:type="spellEnd"/>
            <w:r w:rsidRPr="000835CF">
              <w:rPr>
                <w:sz w:val="22"/>
                <w:szCs w:val="22"/>
                <w:lang w:val="de-DE"/>
              </w:rPr>
              <w:t xml:space="preserve"> </w:t>
            </w:r>
            <w:proofErr w:type="spellStart"/>
            <w:r w:rsidRPr="000835CF">
              <w:rPr>
                <w:sz w:val="22"/>
                <w:szCs w:val="22"/>
                <w:lang w:val="de-DE"/>
              </w:rPr>
              <w:t>of</w:t>
            </w:r>
            <w:proofErr w:type="spellEnd"/>
            <w:r w:rsidRPr="000835CF">
              <w:rPr>
                <w:sz w:val="22"/>
                <w:szCs w:val="22"/>
                <w:lang w:val="de-DE"/>
              </w:rPr>
              <w:t xml:space="preserve"> </w:t>
            </w:r>
            <w:proofErr w:type="spellStart"/>
            <w:r w:rsidRPr="000835CF">
              <w:rPr>
                <w:sz w:val="22"/>
                <w:szCs w:val="22"/>
                <w:lang w:val="de-DE"/>
              </w:rPr>
              <w:t>Kastanás</w:t>
            </w:r>
            <w:proofErr w:type="spellEnd"/>
            <w:r w:rsidRPr="000835CF">
              <w:rPr>
                <w:sz w:val="22"/>
                <w:szCs w:val="22"/>
                <w:lang w:val="de-DE"/>
              </w:rPr>
              <w:t xml:space="preserve"> </w:t>
            </w:r>
            <w:proofErr w:type="spellStart"/>
            <w:r w:rsidRPr="000835CF">
              <w:rPr>
                <w:sz w:val="22"/>
                <w:szCs w:val="22"/>
                <w:lang w:val="de-DE"/>
              </w:rPr>
              <w:t>and</w:t>
            </w:r>
            <w:proofErr w:type="spellEnd"/>
            <w:r w:rsidRPr="000835CF">
              <w:rPr>
                <w:sz w:val="22"/>
                <w:szCs w:val="22"/>
                <w:lang w:val="de-DE"/>
              </w:rPr>
              <w:t xml:space="preserve"> </w:t>
            </w:r>
            <w:proofErr w:type="spellStart"/>
            <w:r w:rsidRPr="000835CF">
              <w:rPr>
                <w:sz w:val="22"/>
                <w:szCs w:val="22"/>
                <w:lang w:val="de-DE"/>
              </w:rPr>
              <w:t>Ólynthos</w:t>
            </w:r>
            <w:proofErr w:type="spellEnd"/>
            <w:r w:rsidRPr="000835CF">
              <w:rPr>
                <w:sz w:val="22"/>
                <w:szCs w:val="22"/>
                <w:lang w:val="de-DE"/>
              </w:rPr>
              <w:t xml:space="preserve"> – </w:t>
            </w:r>
            <w:proofErr w:type="spellStart"/>
            <w:r w:rsidRPr="000835CF">
              <w:rPr>
                <w:sz w:val="22"/>
                <w:szCs w:val="22"/>
                <w:lang w:val="de-DE"/>
              </w:rPr>
              <w:t>and</w:t>
            </w:r>
            <w:proofErr w:type="spellEnd"/>
            <w:r w:rsidRPr="000835CF">
              <w:rPr>
                <w:sz w:val="22"/>
                <w:szCs w:val="22"/>
                <w:lang w:val="de-DE"/>
              </w:rPr>
              <w:t xml:space="preserve"> </w:t>
            </w:r>
            <w:proofErr w:type="spellStart"/>
            <w:r w:rsidRPr="000835CF">
              <w:rPr>
                <w:sz w:val="22"/>
                <w:szCs w:val="22"/>
                <w:lang w:val="de-DE"/>
              </w:rPr>
              <w:t>the</w:t>
            </w:r>
            <w:proofErr w:type="spellEnd"/>
            <w:r w:rsidRPr="000835CF">
              <w:rPr>
                <w:sz w:val="22"/>
                <w:szCs w:val="22"/>
                <w:lang w:val="de-DE"/>
              </w:rPr>
              <w:t xml:space="preserve"> </w:t>
            </w:r>
            <w:proofErr w:type="spellStart"/>
            <w:r w:rsidRPr="000835CF">
              <w:rPr>
                <w:sz w:val="22"/>
                <w:szCs w:val="22"/>
                <w:lang w:val="de-DE"/>
              </w:rPr>
              <w:t>problems</w:t>
            </w:r>
            <w:proofErr w:type="spellEnd"/>
            <w:r w:rsidRPr="000835CF">
              <w:rPr>
                <w:sz w:val="22"/>
                <w:szCs w:val="22"/>
                <w:lang w:val="de-DE"/>
              </w:rPr>
              <w:t xml:space="preserve"> </w:t>
            </w:r>
            <w:proofErr w:type="spellStart"/>
            <w:r w:rsidRPr="000835CF">
              <w:rPr>
                <w:sz w:val="22"/>
                <w:szCs w:val="22"/>
                <w:lang w:val="de-DE"/>
              </w:rPr>
              <w:t>of</w:t>
            </w:r>
            <w:proofErr w:type="spellEnd"/>
            <w:r w:rsidRPr="000835CF">
              <w:rPr>
                <w:sz w:val="22"/>
                <w:szCs w:val="22"/>
                <w:lang w:val="de-DE"/>
              </w:rPr>
              <w:t xml:space="preserve"> </w:t>
            </w:r>
            <w:proofErr w:type="spellStart"/>
            <w:r w:rsidRPr="000835CF">
              <w:rPr>
                <w:sz w:val="22"/>
                <w:szCs w:val="22"/>
                <w:lang w:val="de-DE"/>
              </w:rPr>
              <w:t>Macedonian</w:t>
            </w:r>
            <w:proofErr w:type="spellEnd"/>
            <w:r w:rsidRPr="000835CF">
              <w:rPr>
                <w:sz w:val="22"/>
                <w:szCs w:val="22"/>
                <w:lang w:val="de-DE"/>
              </w:rPr>
              <w:t xml:space="preserve"> </w:t>
            </w:r>
            <w:proofErr w:type="spellStart"/>
            <w:r w:rsidRPr="000835CF">
              <w:rPr>
                <w:sz w:val="22"/>
                <w:szCs w:val="22"/>
                <w:lang w:val="de-DE"/>
              </w:rPr>
              <w:t>Mycenaean</w:t>
            </w:r>
            <w:proofErr w:type="spellEnd"/>
            <w:r w:rsidRPr="000835CF">
              <w:rPr>
                <w:sz w:val="22"/>
                <w:szCs w:val="22"/>
                <w:lang w:val="de-DE"/>
              </w:rPr>
              <w:t xml:space="preserve"> </w:t>
            </w:r>
            <w:proofErr w:type="spellStart"/>
            <w:r w:rsidRPr="000835CF">
              <w:rPr>
                <w:sz w:val="22"/>
                <w:szCs w:val="22"/>
                <w:lang w:val="de-DE"/>
              </w:rPr>
              <w:t>Pottery</w:t>
            </w:r>
            <w:proofErr w:type="spellEnd"/>
            <w:r w:rsidRPr="000835CF">
              <w:rPr>
                <w:sz w:val="22"/>
                <w:szCs w:val="22"/>
                <w:lang w:val="de-DE"/>
              </w:rPr>
              <w:t>, in: S. Deger-</w:t>
            </w:r>
            <w:proofErr w:type="spellStart"/>
            <w:r w:rsidRPr="000835CF">
              <w:rPr>
                <w:sz w:val="22"/>
                <w:szCs w:val="22"/>
                <w:lang w:val="de-DE"/>
              </w:rPr>
              <w:t>Jalkotzy</w:t>
            </w:r>
            <w:proofErr w:type="spellEnd"/>
            <w:r w:rsidRPr="000835CF">
              <w:rPr>
                <w:sz w:val="22"/>
                <w:szCs w:val="22"/>
                <w:lang w:val="de-DE"/>
              </w:rPr>
              <w:t xml:space="preserve">/ M. </w:t>
            </w:r>
            <w:proofErr w:type="spellStart"/>
            <w:r w:rsidRPr="000835CF">
              <w:rPr>
                <w:sz w:val="22"/>
                <w:szCs w:val="22"/>
                <w:lang w:val="de-DE"/>
              </w:rPr>
              <w:t>Zavadil</w:t>
            </w:r>
            <w:proofErr w:type="spellEnd"/>
            <w:r w:rsidRPr="000835CF">
              <w:rPr>
                <w:sz w:val="22"/>
                <w:szCs w:val="22"/>
                <w:lang w:val="de-DE"/>
              </w:rPr>
              <w:t xml:space="preserve"> (Hrsg.), LH IIIC </w:t>
            </w:r>
            <w:proofErr w:type="spellStart"/>
            <w:r w:rsidRPr="000835CF">
              <w:rPr>
                <w:sz w:val="22"/>
                <w:szCs w:val="22"/>
                <w:lang w:val="de-DE"/>
              </w:rPr>
              <w:t>Chronology</w:t>
            </w:r>
            <w:proofErr w:type="spellEnd"/>
            <w:r w:rsidRPr="000835CF">
              <w:rPr>
                <w:sz w:val="22"/>
                <w:szCs w:val="22"/>
                <w:lang w:val="de-DE"/>
              </w:rPr>
              <w:t xml:space="preserve"> </w:t>
            </w:r>
            <w:proofErr w:type="spellStart"/>
            <w:r w:rsidRPr="000835CF">
              <w:rPr>
                <w:sz w:val="22"/>
                <w:szCs w:val="22"/>
                <w:lang w:val="de-DE"/>
              </w:rPr>
              <w:t>and</w:t>
            </w:r>
            <w:proofErr w:type="spellEnd"/>
            <w:r w:rsidRPr="000835CF">
              <w:rPr>
                <w:sz w:val="22"/>
                <w:szCs w:val="22"/>
                <w:lang w:val="de-DE"/>
              </w:rPr>
              <w:t xml:space="preserve"> </w:t>
            </w:r>
            <w:proofErr w:type="spellStart"/>
            <w:r w:rsidRPr="000835CF">
              <w:rPr>
                <w:sz w:val="22"/>
                <w:szCs w:val="22"/>
                <w:lang w:val="de-DE"/>
              </w:rPr>
              <w:t>Synchronisms</w:t>
            </w:r>
            <w:proofErr w:type="spellEnd"/>
            <w:r w:rsidRPr="000835CF">
              <w:rPr>
                <w:sz w:val="22"/>
                <w:szCs w:val="22"/>
                <w:lang w:val="de-DE"/>
              </w:rPr>
              <w:t xml:space="preserve">. </w:t>
            </w:r>
            <w:r w:rsidRPr="002F4408">
              <w:rPr>
                <w:sz w:val="22"/>
                <w:szCs w:val="22"/>
                <w:lang w:val="en-GB"/>
              </w:rPr>
              <w:t>Proceedings of the International Workshop at the Austrian Academy of Sciences at Vienna, May 7</w:t>
            </w:r>
            <w:r w:rsidRPr="002F4408">
              <w:rPr>
                <w:sz w:val="22"/>
                <w:szCs w:val="22"/>
                <w:vertAlign w:val="superscript"/>
                <w:lang w:val="en-GB"/>
              </w:rPr>
              <w:t xml:space="preserve">th </w:t>
            </w:r>
            <w:r w:rsidRPr="002F4408">
              <w:rPr>
                <w:sz w:val="22"/>
                <w:szCs w:val="22"/>
                <w:lang w:val="en-GB"/>
              </w:rPr>
              <w:t>and 8</w:t>
            </w:r>
            <w:r w:rsidRPr="002F4408">
              <w:rPr>
                <w:sz w:val="22"/>
                <w:szCs w:val="22"/>
                <w:vertAlign w:val="superscript"/>
                <w:lang w:val="en-GB"/>
              </w:rPr>
              <w:t>th</w:t>
            </w:r>
            <w:r w:rsidRPr="002F4408">
              <w:rPr>
                <w:sz w:val="22"/>
                <w:szCs w:val="22"/>
                <w:lang w:val="en-GB"/>
              </w:rPr>
              <w:t xml:space="preserve">, 2001. </w:t>
            </w:r>
            <w:r w:rsidRPr="002F4408">
              <w:rPr>
                <w:sz w:val="22"/>
                <w:szCs w:val="22"/>
                <w:lang w:val="de-DE"/>
              </w:rPr>
              <w:t xml:space="preserve">Veröff. </w:t>
            </w:r>
            <w:proofErr w:type="spellStart"/>
            <w:r w:rsidRPr="002F4408">
              <w:rPr>
                <w:sz w:val="22"/>
                <w:szCs w:val="22"/>
                <w:lang w:val="de-DE"/>
              </w:rPr>
              <w:t>Myken</w:t>
            </w:r>
            <w:proofErr w:type="spellEnd"/>
            <w:r w:rsidRPr="002F4408">
              <w:rPr>
                <w:sz w:val="22"/>
                <w:szCs w:val="22"/>
                <w:lang w:val="de-DE"/>
              </w:rPr>
              <w:t>. Komm. 20 (Wien 2003) 131–144.</w:t>
            </w:r>
          </w:p>
          <w:p w:rsidR="00147005" w:rsidRPr="009653C1" w:rsidRDefault="000835CF" w:rsidP="000835CF">
            <w:pPr>
              <w:spacing w:after="120"/>
              <w:jc w:val="both"/>
              <w:rPr>
                <w:szCs w:val="22"/>
                <w:lang w:val="de-DE"/>
              </w:rPr>
            </w:pPr>
            <w:proofErr w:type="spellStart"/>
            <w:r w:rsidRPr="002F4408">
              <w:rPr>
                <w:sz w:val="22"/>
                <w:szCs w:val="22"/>
              </w:rPr>
              <w:t>Zakros</w:t>
            </w:r>
            <w:proofErr w:type="spellEnd"/>
            <w:r w:rsidRPr="002F4408">
              <w:rPr>
                <w:sz w:val="22"/>
                <w:szCs w:val="22"/>
              </w:rPr>
              <w:t>, in: Der Neue Pauly. Enzyklopädie der Antike. Bd. 12/2 (Stuttgart, Weimar 2003) 685–688.</w:t>
            </w:r>
          </w:p>
        </w:tc>
      </w:tr>
      <w:tr w:rsidR="00147005" w:rsidRPr="00652303" w:rsidTr="00DB5553">
        <w:tc>
          <w:tcPr>
            <w:tcW w:w="1101" w:type="dxa"/>
          </w:tcPr>
          <w:p w:rsidR="00147005" w:rsidRPr="009653C1" w:rsidRDefault="000835CF" w:rsidP="000835CF">
            <w:pPr>
              <w:spacing w:after="120"/>
              <w:jc w:val="both"/>
              <w:rPr>
                <w:szCs w:val="22"/>
                <w:lang w:val="de-DE"/>
              </w:rPr>
            </w:pPr>
            <w:r>
              <w:rPr>
                <w:szCs w:val="22"/>
                <w:lang w:val="de-DE"/>
              </w:rPr>
              <w:lastRenderedPageBreak/>
              <w:t>2002</w:t>
            </w:r>
          </w:p>
        </w:tc>
        <w:tc>
          <w:tcPr>
            <w:tcW w:w="8221" w:type="dxa"/>
          </w:tcPr>
          <w:p w:rsidR="000835CF" w:rsidRPr="002F4408" w:rsidRDefault="000835CF" w:rsidP="000835CF">
            <w:pPr>
              <w:spacing w:after="120"/>
              <w:jc w:val="both"/>
              <w:rPr>
                <w:szCs w:val="22"/>
                <w:lang w:val="de-DE"/>
              </w:rPr>
            </w:pPr>
            <w:r w:rsidRPr="002F4408">
              <w:rPr>
                <w:b/>
                <w:sz w:val="22"/>
                <w:szCs w:val="22"/>
                <w:lang w:val="de-DE"/>
              </w:rPr>
              <w:t>Monographie</w:t>
            </w:r>
            <w:r w:rsidRPr="002F4408">
              <w:rPr>
                <w:sz w:val="22"/>
                <w:szCs w:val="22"/>
                <w:lang w:val="de-DE"/>
              </w:rPr>
              <w:t xml:space="preserve"> </w:t>
            </w:r>
            <w:proofErr w:type="spellStart"/>
            <w:r w:rsidRPr="002F4408">
              <w:rPr>
                <w:sz w:val="22"/>
                <w:szCs w:val="22"/>
              </w:rPr>
              <w:t>Kastanas</w:t>
            </w:r>
            <w:proofErr w:type="spellEnd"/>
            <w:r w:rsidRPr="002F4408">
              <w:rPr>
                <w:sz w:val="22"/>
                <w:szCs w:val="22"/>
              </w:rPr>
              <w:t xml:space="preserve">. Ausgrabungen in einem Siedlungshügel der Bronze- und Eisenzeit Makedoniens 1975–1979. Die Drehscheibenkeramik der Schichten 19–11. </w:t>
            </w:r>
            <w:proofErr w:type="spellStart"/>
            <w:r w:rsidRPr="002F4408">
              <w:rPr>
                <w:sz w:val="22"/>
                <w:szCs w:val="22"/>
              </w:rPr>
              <w:t>Prähist</w:t>
            </w:r>
            <w:proofErr w:type="spellEnd"/>
            <w:r w:rsidRPr="002F4408">
              <w:rPr>
                <w:sz w:val="22"/>
                <w:szCs w:val="22"/>
              </w:rPr>
              <w:t xml:space="preserve">. </w:t>
            </w:r>
            <w:proofErr w:type="spellStart"/>
            <w:r w:rsidRPr="002F4408">
              <w:rPr>
                <w:sz w:val="22"/>
                <w:szCs w:val="22"/>
              </w:rPr>
              <w:t>Arch</w:t>
            </w:r>
            <w:proofErr w:type="spellEnd"/>
            <w:r w:rsidRPr="002F4408">
              <w:rPr>
                <w:sz w:val="22"/>
                <w:szCs w:val="22"/>
              </w:rPr>
              <w:t>. Südosteuropa 18 (Kiel 2002).</w:t>
            </w:r>
          </w:p>
          <w:p w:rsidR="000835CF" w:rsidRPr="002F4408" w:rsidRDefault="000835CF" w:rsidP="000835CF">
            <w:pPr>
              <w:spacing w:after="120"/>
              <w:jc w:val="both"/>
              <w:rPr>
                <w:szCs w:val="22"/>
                <w:lang w:val="de-DE"/>
              </w:rPr>
            </w:pPr>
            <w:r w:rsidRPr="002F4408">
              <w:rPr>
                <w:sz w:val="22"/>
                <w:szCs w:val="22"/>
              </w:rPr>
              <w:t xml:space="preserve">(gemeinsam mit B. </w:t>
            </w:r>
            <w:proofErr w:type="spellStart"/>
            <w:r w:rsidRPr="002F4408">
              <w:rPr>
                <w:sz w:val="22"/>
                <w:szCs w:val="22"/>
              </w:rPr>
              <w:t>Weninger</w:t>
            </w:r>
            <w:proofErr w:type="spellEnd"/>
            <w:r w:rsidRPr="002F4408">
              <w:rPr>
                <w:sz w:val="22"/>
                <w:szCs w:val="22"/>
              </w:rPr>
              <w:t xml:space="preserve">) Appendix: Zur Realität der Diskrepanz zwischen den kalibrierten 14C-Daten und der historisch-archäologischen Datierung in </w:t>
            </w:r>
            <w:proofErr w:type="spellStart"/>
            <w:r w:rsidRPr="002F4408">
              <w:rPr>
                <w:sz w:val="22"/>
                <w:szCs w:val="22"/>
              </w:rPr>
              <w:t>Kastanas</w:t>
            </w:r>
            <w:proofErr w:type="spellEnd"/>
            <w:r w:rsidRPr="002F4408">
              <w:rPr>
                <w:sz w:val="22"/>
                <w:szCs w:val="22"/>
              </w:rPr>
              <w:t xml:space="preserve">, in: R. Jung, </w:t>
            </w:r>
            <w:proofErr w:type="spellStart"/>
            <w:r w:rsidRPr="002F4408">
              <w:rPr>
                <w:sz w:val="22"/>
                <w:szCs w:val="22"/>
              </w:rPr>
              <w:t>Kastanas</w:t>
            </w:r>
            <w:proofErr w:type="spellEnd"/>
            <w:r w:rsidRPr="002F4408">
              <w:rPr>
                <w:sz w:val="22"/>
                <w:szCs w:val="22"/>
              </w:rPr>
              <w:t xml:space="preserve">. Ausgrabungen in einem Siedlungshügel der Bronze- und Eisenzeit Makedoniens 1975–1979. Die Drehscheibenkeramik der Schichten 19–11. </w:t>
            </w:r>
            <w:proofErr w:type="spellStart"/>
            <w:r w:rsidRPr="002F4408">
              <w:rPr>
                <w:sz w:val="22"/>
                <w:szCs w:val="22"/>
              </w:rPr>
              <w:t>Prähist</w:t>
            </w:r>
            <w:proofErr w:type="spellEnd"/>
            <w:r w:rsidRPr="002F4408">
              <w:rPr>
                <w:sz w:val="22"/>
                <w:szCs w:val="22"/>
              </w:rPr>
              <w:t xml:space="preserve">. </w:t>
            </w:r>
            <w:proofErr w:type="spellStart"/>
            <w:r w:rsidRPr="002F4408">
              <w:rPr>
                <w:sz w:val="22"/>
                <w:szCs w:val="22"/>
              </w:rPr>
              <w:t>Arch</w:t>
            </w:r>
            <w:proofErr w:type="spellEnd"/>
            <w:r w:rsidRPr="002F4408">
              <w:rPr>
                <w:sz w:val="22"/>
                <w:szCs w:val="22"/>
              </w:rPr>
              <w:t>. Südosteuropa 18 (Kiel 2002) 281–298.</w:t>
            </w:r>
          </w:p>
          <w:p w:rsidR="000835CF" w:rsidRPr="002F4408" w:rsidRDefault="000835CF" w:rsidP="000835CF">
            <w:pPr>
              <w:spacing w:after="120"/>
              <w:jc w:val="both"/>
              <w:rPr>
                <w:szCs w:val="22"/>
                <w:lang w:val="de-DE"/>
              </w:rPr>
            </w:pPr>
            <w:r w:rsidRPr="002F4408">
              <w:rPr>
                <w:sz w:val="22"/>
                <w:szCs w:val="22"/>
              </w:rPr>
              <w:t>Tumulus II. Griechenland B. Spätbronzezeit, Eisenzeit, in: Der Neue Pauly. Enzyklopädie der Antike. Bd. 12/1 (Stuttgart, Weimar 2002) 911–912.</w:t>
            </w:r>
          </w:p>
          <w:p w:rsidR="00147005" w:rsidRPr="00652303" w:rsidRDefault="000835CF" w:rsidP="000835CF">
            <w:pPr>
              <w:spacing w:after="120"/>
              <w:jc w:val="both"/>
              <w:rPr>
                <w:szCs w:val="22"/>
              </w:rPr>
            </w:pPr>
            <w:r w:rsidRPr="002F4408">
              <w:rPr>
                <w:sz w:val="22"/>
                <w:szCs w:val="22"/>
              </w:rPr>
              <w:t xml:space="preserve">(gemeinsam mit A. </w:t>
            </w:r>
            <w:proofErr w:type="spellStart"/>
            <w:r w:rsidRPr="002F4408">
              <w:rPr>
                <w:sz w:val="22"/>
                <w:szCs w:val="22"/>
              </w:rPr>
              <w:t>Külzer</w:t>
            </w:r>
            <w:proofErr w:type="spellEnd"/>
            <w:r w:rsidRPr="002F4408">
              <w:rPr>
                <w:sz w:val="22"/>
                <w:szCs w:val="22"/>
              </w:rPr>
              <w:t xml:space="preserve">) </w:t>
            </w:r>
            <w:proofErr w:type="spellStart"/>
            <w:r w:rsidRPr="002F4408">
              <w:rPr>
                <w:sz w:val="22"/>
                <w:szCs w:val="22"/>
              </w:rPr>
              <w:t>Thera</w:t>
            </w:r>
            <w:proofErr w:type="spellEnd"/>
            <w:r w:rsidRPr="002F4408">
              <w:rPr>
                <w:sz w:val="22"/>
                <w:szCs w:val="22"/>
              </w:rPr>
              <w:t>, in: Der Neue Pauly. Enzyklopädie der Antike. Bd. 12/1 (Stuttgart, Weimar 2002) 406–408.</w:t>
            </w:r>
          </w:p>
        </w:tc>
      </w:tr>
      <w:tr w:rsidR="00147005" w:rsidRPr="009653C1" w:rsidTr="00DB5553">
        <w:tc>
          <w:tcPr>
            <w:tcW w:w="1101" w:type="dxa"/>
          </w:tcPr>
          <w:p w:rsidR="00147005" w:rsidRPr="009653C1" w:rsidRDefault="000835CF" w:rsidP="000835CF">
            <w:pPr>
              <w:spacing w:after="120"/>
              <w:jc w:val="both"/>
              <w:rPr>
                <w:szCs w:val="22"/>
                <w:lang w:val="de-DE"/>
              </w:rPr>
            </w:pPr>
            <w:r>
              <w:rPr>
                <w:szCs w:val="22"/>
                <w:lang w:val="de-DE"/>
              </w:rPr>
              <w:t>2001</w:t>
            </w:r>
          </w:p>
        </w:tc>
        <w:tc>
          <w:tcPr>
            <w:tcW w:w="8221" w:type="dxa"/>
          </w:tcPr>
          <w:p w:rsidR="00147005" w:rsidRPr="009653C1" w:rsidRDefault="000835CF" w:rsidP="000835CF">
            <w:pPr>
              <w:spacing w:after="120"/>
              <w:jc w:val="both"/>
              <w:rPr>
                <w:szCs w:val="22"/>
                <w:lang w:val="de-DE"/>
              </w:rPr>
            </w:pPr>
            <w:r w:rsidRPr="002F4408">
              <w:rPr>
                <w:sz w:val="22"/>
                <w:szCs w:val="22"/>
                <w:lang w:val="el-GR"/>
              </w:rPr>
              <w:t>Τα</w:t>
            </w:r>
            <w:r w:rsidRPr="003A1517">
              <w:rPr>
                <w:sz w:val="22"/>
                <w:szCs w:val="22"/>
              </w:rPr>
              <w:t xml:space="preserve"> </w:t>
            </w:r>
            <w:r w:rsidRPr="002F4408">
              <w:rPr>
                <w:sz w:val="22"/>
                <w:szCs w:val="22"/>
                <w:lang w:val="el-GR"/>
              </w:rPr>
              <w:t>πλοία</w:t>
            </w:r>
            <w:r w:rsidRPr="003A1517">
              <w:rPr>
                <w:sz w:val="22"/>
                <w:szCs w:val="22"/>
              </w:rPr>
              <w:t xml:space="preserve"> </w:t>
            </w:r>
            <w:r w:rsidRPr="002F4408">
              <w:rPr>
                <w:sz w:val="22"/>
                <w:szCs w:val="22"/>
                <w:lang w:val="el-GR"/>
              </w:rPr>
              <w:t>της</w:t>
            </w:r>
            <w:r w:rsidRPr="003A1517">
              <w:rPr>
                <w:sz w:val="22"/>
                <w:szCs w:val="22"/>
              </w:rPr>
              <w:t xml:space="preserve"> </w:t>
            </w:r>
            <w:r w:rsidRPr="002F4408">
              <w:rPr>
                <w:sz w:val="22"/>
                <w:szCs w:val="22"/>
                <w:lang w:val="el-GR"/>
              </w:rPr>
              <w:t>Αμυδώνας</w:t>
            </w:r>
            <w:r w:rsidRPr="003A1517">
              <w:rPr>
                <w:sz w:val="22"/>
                <w:szCs w:val="22"/>
              </w:rPr>
              <w:t xml:space="preserve"> – </w:t>
            </w:r>
            <w:r w:rsidRPr="002F4408">
              <w:rPr>
                <w:sz w:val="22"/>
                <w:szCs w:val="22"/>
                <w:lang w:val="el-GR"/>
              </w:rPr>
              <w:t>Σκέψεις</w:t>
            </w:r>
            <w:r w:rsidRPr="003A1517">
              <w:rPr>
                <w:sz w:val="22"/>
                <w:szCs w:val="22"/>
              </w:rPr>
              <w:t xml:space="preserve"> </w:t>
            </w:r>
            <w:r w:rsidRPr="002F4408">
              <w:rPr>
                <w:sz w:val="22"/>
                <w:szCs w:val="22"/>
                <w:lang w:val="el-GR"/>
              </w:rPr>
              <w:t>για</w:t>
            </w:r>
            <w:r w:rsidRPr="003A1517">
              <w:rPr>
                <w:sz w:val="22"/>
                <w:szCs w:val="22"/>
              </w:rPr>
              <w:t xml:space="preserve"> </w:t>
            </w:r>
            <w:r w:rsidRPr="002F4408">
              <w:rPr>
                <w:sz w:val="22"/>
                <w:szCs w:val="22"/>
                <w:lang w:val="el-GR"/>
              </w:rPr>
              <w:t>έναν</w:t>
            </w:r>
            <w:r w:rsidRPr="003A1517">
              <w:rPr>
                <w:sz w:val="22"/>
                <w:szCs w:val="22"/>
              </w:rPr>
              <w:t xml:space="preserve"> </w:t>
            </w:r>
            <w:r w:rsidRPr="002F4408">
              <w:rPr>
                <w:sz w:val="22"/>
                <w:szCs w:val="22"/>
                <w:lang w:val="el-GR"/>
              </w:rPr>
              <w:t>κρατήρα</w:t>
            </w:r>
            <w:r w:rsidRPr="003A1517">
              <w:rPr>
                <w:sz w:val="22"/>
                <w:szCs w:val="22"/>
              </w:rPr>
              <w:t xml:space="preserve"> </w:t>
            </w:r>
            <w:r w:rsidRPr="002F4408">
              <w:rPr>
                <w:sz w:val="22"/>
                <w:szCs w:val="22"/>
                <w:lang w:val="el-GR"/>
              </w:rPr>
              <w:t>από</w:t>
            </w:r>
            <w:r w:rsidRPr="003A1517">
              <w:rPr>
                <w:sz w:val="22"/>
                <w:szCs w:val="22"/>
              </w:rPr>
              <w:t xml:space="preserve"> </w:t>
            </w:r>
            <w:r w:rsidRPr="002F4408">
              <w:rPr>
                <w:sz w:val="22"/>
                <w:szCs w:val="22"/>
                <w:lang w:val="el-GR"/>
              </w:rPr>
              <w:t>τον</w:t>
            </w:r>
            <w:r w:rsidRPr="003A1517">
              <w:rPr>
                <w:sz w:val="22"/>
                <w:szCs w:val="22"/>
              </w:rPr>
              <w:t xml:space="preserve"> </w:t>
            </w:r>
            <w:r w:rsidRPr="002F4408">
              <w:rPr>
                <w:sz w:val="22"/>
                <w:szCs w:val="22"/>
                <w:lang w:val="el-GR"/>
              </w:rPr>
              <w:t>Καστανά</w:t>
            </w:r>
            <w:r w:rsidRPr="003A1517">
              <w:rPr>
                <w:sz w:val="22"/>
                <w:szCs w:val="22"/>
              </w:rPr>
              <w:t xml:space="preserve">, in: </w:t>
            </w:r>
            <w:r w:rsidRPr="002F4408">
              <w:rPr>
                <w:sz w:val="22"/>
                <w:szCs w:val="22"/>
                <w:lang w:val="de-DE"/>
              </w:rPr>
              <w:t xml:space="preserve">H. </w:t>
            </w:r>
            <w:proofErr w:type="spellStart"/>
            <w:r w:rsidRPr="002F4408">
              <w:rPr>
                <w:sz w:val="22"/>
                <w:szCs w:val="22"/>
                <w:lang w:val="de-DE"/>
              </w:rPr>
              <w:t>Tzalas</w:t>
            </w:r>
            <w:proofErr w:type="spellEnd"/>
            <w:r w:rsidRPr="002F4408">
              <w:rPr>
                <w:sz w:val="22"/>
                <w:szCs w:val="22"/>
                <w:lang w:val="de-DE"/>
              </w:rPr>
              <w:t xml:space="preserve"> (Hrsg.), </w:t>
            </w:r>
            <w:proofErr w:type="spellStart"/>
            <w:r w:rsidRPr="002F4408">
              <w:rPr>
                <w:sz w:val="22"/>
                <w:szCs w:val="22"/>
                <w:lang w:val="de-DE"/>
              </w:rPr>
              <w:t>Tropis</w:t>
            </w:r>
            <w:proofErr w:type="spellEnd"/>
            <w:r w:rsidRPr="002F4408">
              <w:rPr>
                <w:sz w:val="22"/>
                <w:szCs w:val="22"/>
                <w:lang w:val="de-DE"/>
              </w:rPr>
              <w:t xml:space="preserve"> VI. 6 </w:t>
            </w:r>
            <w:proofErr w:type="spellStart"/>
            <w:r w:rsidRPr="002F4408">
              <w:rPr>
                <w:sz w:val="22"/>
                <w:szCs w:val="22"/>
                <w:lang w:val="de-DE"/>
              </w:rPr>
              <w:t>th</w:t>
            </w:r>
            <w:proofErr w:type="spellEnd"/>
            <w:r w:rsidRPr="002F4408">
              <w:rPr>
                <w:sz w:val="22"/>
                <w:szCs w:val="22"/>
                <w:lang w:val="de-DE"/>
              </w:rPr>
              <w:t xml:space="preserve"> International Symposium on </w:t>
            </w:r>
            <w:proofErr w:type="spellStart"/>
            <w:r w:rsidRPr="002F4408">
              <w:rPr>
                <w:sz w:val="22"/>
                <w:szCs w:val="22"/>
                <w:lang w:val="de-DE"/>
              </w:rPr>
              <w:t>Ship</w:t>
            </w:r>
            <w:proofErr w:type="spellEnd"/>
            <w:r w:rsidRPr="002F4408">
              <w:rPr>
                <w:sz w:val="22"/>
                <w:szCs w:val="22"/>
                <w:lang w:val="de-DE"/>
              </w:rPr>
              <w:t xml:space="preserve"> </w:t>
            </w:r>
            <w:proofErr w:type="spellStart"/>
            <w:r w:rsidRPr="002F4408">
              <w:rPr>
                <w:sz w:val="22"/>
                <w:szCs w:val="22"/>
                <w:lang w:val="de-DE"/>
              </w:rPr>
              <w:t>Construction</w:t>
            </w:r>
            <w:proofErr w:type="spellEnd"/>
            <w:r w:rsidRPr="002F4408">
              <w:rPr>
                <w:sz w:val="22"/>
                <w:szCs w:val="22"/>
                <w:lang w:val="de-DE"/>
              </w:rPr>
              <w:t xml:space="preserve"> in </w:t>
            </w:r>
            <w:proofErr w:type="spellStart"/>
            <w:r w:rsidRPr="002F4408">
              <w:rPr>
                <w:sz w:val="22"/>
                <w:szCs w:val="22"/>
                <w:lang w:val="de-DE"/>
              </w:rPr>
              <w:t>Antiquity</w:t>
            </w:r>
            <w:proofErr w:type="spellEnd"/>
            <w:r w:rsidRPr="002F4408">
              <w:rPr>
                <w:sz w:val="22"/>
                <w:szCs w:val="22"/>
                <w:lang w:val="de-DE"/>
              </w:rPr>
              <w:t xml:space="preserve">, Lamia 1996, </w:t>
            </w:r>
            <w:proofErr w:type="spellStart"/>
            <w:r w:rsidRPr="002F4408">
              <w:rPr>
                <w:sz w:val="22"/>
                <w:szCs w:val="22"/>
                <w:lang w:val="de-DE"/>
              </w:rPr>
              <w:t>Proceedings</w:t>
            </w:r>
            <w:proofErr w:type="spellEnd"/>
            <w:r w:rsidRPr="002F4408">
              <w:rPr>
                <w:sz w:val="22"/>
                <w:szCs w:val="22"/>
                <w:lang w:val="de-DE"/>
              </w:rPr>
              <w:t xml:space="preserve"> (Athen 2001) 241–264.</w:t>
            </w:r>
          </w:p>
        </w:tc>
      </w:tr>
      <w:tr w:rsidR="00147005" w:rsidRPr="009653C1" w:rsidTr="00DB5553">
        <w:tc>
          <w:tcPr>
            <w:tcW w:w="1101" w:type="dxa"/>
          </w:tcPr>
          <w:p w:rsidR="00147005" w:rsidRPr="009653C1" w:rsidRDefault="000835CF" w:rsidP="000835CF">
            <w:pPr>
              <w:spacing w:after="120"/>
              <w:jc w:val="both"/>
              <w:rPr>
                <w:szCs w:val="22"/>
                <w:lang w:val="de-DE"/>
              </w:rPr>
            </w:pPr>
            <w:r>
              <w:rPr>
                <w:szCs w:val="22"/>
                <w:lang w:val="de-DE"/>
              </w:rPr>
              <w:t>2000</w:t>
            </w:r>
          </w:p>
        </w:tc>
        <w:tc>
          <w:tcPr>
            <w:tcW w:w="8221" w:type="dxa"/>
          </w:tcPr>
          <w:p w:rsidR="00147005" w:rsidRPr="009653C1" w:rsidRDefault="000835CF" w:rsidP="000835CF">
            <w:pPr>
              <w:spacing w:after="120"/>
              <w:jc w:val="both"/>
              <w:rPr>
                <w:szCs w:val="22"/>
                <w:lang w:val="de-DE"/>
              </w:rPr>
            </w:pPr>
            <w:r w:rsidRPr="002F4408">
              <w:rPr>
                <w:sz w:val="22"/>
                <w:szCs w:val="22"/>
              </w:rPr>
              <w:t xml:space="preserve">Das </w:t>
            </w:r>
            <w:proofErr w:type="spellStart"/>
            <w:r w:rsidRPr="002F4408">
              <w:rPr>
                <w:sz w:val="22"/>
                <w:szCs w:val="22"/>
              </w:rPr>
              <w:t>Megaron</w:t>
            </w:r>
            <w:proofErr w:type="spellEnd"/>
            <w:r w:rsidRPr="002F4408">
              <w:rPr>
                <w:sz w:val="22"/>
                <w:szCs w:val="22"/>
              </w:rPr>
              <w:t xml:space="preserve"> – ein Analogie(kurz)</w:t>
            </w:r>
            <w:proofErr w:type="spellStart"/>
            <w:r w:rsidRPr="002F4408">
              <w:rPr>
                <w:sz w:val="22"/>
                <w:szCs w:val="22"/>
              </w:rPr>
              <w:t>schluss</w:t>
            </w:r>
            <w:proofErr w:type="spellEnd"/>
            <w:r w:rsidRPr="002F4408">
              <w:rPr>
                <w:sz w:val="22"/>
                <w:szCs w:val="22"/>
              </w:rPr>
              <w:t xml:space="preserve"> der ägäischen Archäologie, in: A. </w:t>
            </w:r>
            <w:proofErr w:type="spellStart"/>
            <w:r w:rsidRPr="002F4408">
              <w:rPr>
                <w:sz w:val="22"/>
                <w:szCs w:val="22"/>
              </w:rPr>
              <w:t>Gramsch</w:t>
            </w:r>
            <w:proofErr w:type="spellEnd"/>
            <w:r w:rsidRPr="002F4408">
              <w:rPr>
                <w:sz w:val="22"/>
                <w:szCs w:val="22"/>
              </w:rPr>
              <w:t xml:space="preserve"> (Hrsg.), Vergleichen als archäologische Methode. Analogien in den </w:t>
            </w:r>
            <w:proofErr w:type="spellStart"/>
            <w:r w:rsidRPr="002F4408">
              <w:rPr>
                <w:sz w:val="22"/>
                <w:szCs w:val="22"/>
              </w:rPr>
              <w:t>Archäologien</w:t>
            </w:r>
            <w:proofErr w:type="spellEnd"/>
            <w:r w:rsidRPr="002F4408">
              <w:rPr>
                <w:sz w:val="22"/>
                <w:szCs w:val="22"/>
              </w:rPr>
              <w:t xml:space="preserve">. British </w:t>
            </w:r>
            <w:proofErr w:type="spellStart"/>
            <w:r w:rsidRPr="002F4408">
              <w:rPr>
                <w:sz w:val="22"/>
                <w:szCs w:val="22"/>
              </w:rPr>
              <w:t>Arch</w:t>
            </w:r>
            <w:proofErr w:type="spellEnd"/>
            <w:r w:rsidRPr="002F4408">
              <w:rPr>
                <w:sz w:val="22"/>
                <w:szCs w:val="22"/>
              </w:rPr>
              <w:t>. Reports Int.Ser.825 (Oxford 2000) 71–95.</w:t>
            </w:r>
          </w:p>
        </w:tc>
      </w:tr>
      <w:tr w:rsidR="00147005" w:rsidRPr="009653C1" w:rsidTr="00DB5553">
        <w:tc>
          <w:tcPr>
            <w:tcW w:w="1101" w:type="dxa"/>
          </w:tcPr>
          <w:p w:rsidR="00147005" w:rsidRPr="009653C1" w:rsidRDefault="000835CF" w:rsidP="000835CF">
            <w:pPr>
              <w:spacing w:after="120"/>
              <w:jc w:val="both"/>
              <w:rPr>
                <w:szCs w:val="22"/>
                <w:lang w:val="de-DE"/>
              </w:rPr>
            </w:pPr>
            <w:r>
              <w:rPr>
                <w:szCs w:val="22"/>
                <w:lang w:val="de-DE"/>
              </w:rPr>
              <w:t>1999</w:t>
            </w:r>
          </w:p>
        </w:tc>
        <w:tc>
          <w:tcPr>
            <w:tcW w:w="8221" w:type="dxa"/>
          </w:tcPr>
          <w:p w:rsidR="00147005" w:rsidRPr="009653C1" w:rsidRDefault="000835CF" w:rsidP="000835CF">
            <w:pPr>
              <w:spacing w:after="120"/>
              <w:jc w:val="both"/>
              <w:rPr>
                <w:szCs w:val="22"/>
                <w:lang w:val="de-DE"/>
              </w:rPr>
            </w:pPr>
            <w:proofErr w:type="spellStart"/>
            <w:r w:rsidRPr="002F4408">
              <w:rPr>
                <w:sz w:val="22"/>
                <w:szCs w:val="22"/>
              </w:rPr>
              <w:t>Makedonia</w:t>
            </w:r>
            <w:proofErr w:type="spellEnd"/>
            <w:r w:rsidRPr="002F4408">
              <w:rPr>
                <w:sz w:val="22"/>
                <w:szCs w:val="22"/>
              </w:rPr>
              <w:t xml:space="preserve"> VI. Archäologie A. Spätbronze- bis geometrische Zeit, in: Der Neue Pauly. Enzyklopädie der Antike. Bd. 7 (Stuttgart, Weimar 1999) 741–744.</w:t>
            </w:r>
          </w:p>
        </w:tc>
      </w:tr>
      <w:tr w:rsidR="00147005" w:rsidRPr="009653C1" w:rsidTr="00DB5553">
        <w:tc>
          <w:tcPr>
            <w:tcW w:w="1101" w:type="dxa"/>
          </w:tcPr>
          <w:p w:rsidR="00147005" w:rsidRPr="009653C1" w:rsidRDefault="000835CF" w:rsidP="000835CF">
            <w:pPr>
              <w:spacing w:after="120"/>
              <w:jc w:val="both"/>
              <w:rPr>
                <w:szCs w:val="22"/>
                <w:lang w:val="de-DE"/>
              </w:rPr>
            </w:pPr>
            <w:r>
              <w:rPr>
                <w:szCs w:val="22"/>
                <w:lang w:val="de-DE"/>
              </w:rPr>
              <w:t>1998</w:t>
            </w:r>
          </w:p>
        </w:tc>
        <w:tc>
          <w:tcPr>
            <w:tcW w:w="8221" w:type="dxa"/>
          </w:tcPr>
          <w:p w:rsidR="00147005" w:rsidRPr="009653C1" w:rsidRDefault="000835CF" w:rsidP="000835CF">
            <w:pPr>
              <w:spacing w:after="120"/>
              <w:jc w:val="both"/>
              <w:rPr>
                <w:szCs w:val="22"/>
                <w:lang w:val="de-DE"/>
              </w:rPr>
            </w:pPr>
            <w:r w:rsidRPr="002F4408">
              <w:rPr>
                <w:sz w:val="22"/>
                <w:szCs w:val="22"/>
              </w:rPr>
              <w:t xml:space="preserve">Rezension zu Efi </w:t>
            </w:r>
            <w:proofErr w:type="spellStart"/>
            <w:r w:rsidRPr="002F4408">
              <w:rPr>
                <w:sz w:val="22"/>
                <w:szCs w:val="22"/>
              </w:rPr>
              <w:t>Sapouna-Sakellarakis</w:t>
            </w:r>
            <w:proofErr w:type="spellEnd"/>
            <w:r w:rsidRPr="002F4408">
              <w:rPr>
                <w:sz w:val="22"/>
                <w:szCs w:val="22"/>
              </w:rPr>
              <w:t xml:space="preserve">, Die bronzenen Menschenfiguren auf Kreta und in der Ägäis. PBF I 5 (Stuttgart 1995). </w:t>
            </w:r>
            <w:proofErr w:type="spellStart"/>
            <w:r w:rsidRPr="002F4408">
              <w:rPr>
                <w:sz w:val="22"/>
                <w:szCs w:val="22"/>
              </w:rPr>
              <w:t>Prähist</w:t>
            </w:r>
            <w:proofErr w:type="spellEnd"/>
            <w:r w:rsidRPr="002F4408">
              <w:rPr>
                <w:sz w:val="22"/>
                <w:szCs w:val="22"/>
              </w:rPr>
              <w:t xml:space="preserve">. </w:t>
            </w:r>
            <w:proofErr w:type="spellStart"/>
            <w:r w:rsidRPr="002F4408">
              <w:rPr>
                <w:sz w:val="22"/>
                <w:szCs w:val="22"/>
              </w:rPr>
              <w:t>Zeitschr</w:t>
            </w:r>
            <w:proofErr w:type="spellEnd"/>
            <w:r w:rsidRPr="002F4408">
              <w:rPr>
                <w:sz w:val="22"/>
                <w:szCs w:val="22"/>
              </w:rPr>
              <w:t>. 73, 1998, 259–266.</w:t>
            </w:r>
          </w:p>
        </w:tc>
      </w:tr>
      <w:tr w:rsidR="00147005" w:rsidRPr="009653C1" w:rsidTr="00DB5553">
        <w:tc>
          <w:tcPr>
            <w:tcW w:w="1101" w:type="dxa"/>
          </w:tcPr>
          <w:p w:rsidR="00147005" w:rsidRPr="009653C1" w:rsidRDefault="000835CF" w:rsidP="000835CF">
            <w:pPr>
              <w:spacing w:after="120"/>
              <w:jc w:val="both"/>
              <w:rPr>
                <w:szCs w:val="22"/>
                <w:lang w:val="de-DE"/>
              </w:rPr>
            </w:pPr>
            <w:r>
              <w:rPr>
                <w:szCs w:val="22"/>
                <w:lang w:val="de-DE"/>
              </w:rPr>
              <w:t>1997</w:t>
            </w:r>
          </w:p>
        </w:tc>
        <w:tc>
          <w:tcPr>
            <w:tcW w:w="8221" w:type="dxa"/>
          </w:tcPr>
          <w:p w:rsidR="00147005" w:rsidRPr="009653C1" w:rsidRDefault="000835CF" w:rsidP="000835CF">
            <w:pPr>
              <w:spacing w:after="120"/>
              <w:jc w:val="both"/>
              <w:rPr>
                <w:szCs w:val="22"/>
                <w:lang w:val="de-DE"/>
              </w:rPr>
            </w:pPr>
            <w:r w:rsidRPr="002F4408">
              <w:rPr>
                <w:sz w:val="22"/>
                <w:szCs w:val="22"/>
              </w:rPr>
              <w:t xml:space="preserve">Menschenopferdarstellungen? Zur Analyse minoischer und mykenischer Siegelbilder. </w:t>
            </w:r>
            <w:proofErr w:type="spellStart"/>
            <w:r w:rsidRPr="002F4408">
              <w:rPr>
                <w:sz w:val="22"/>
                <w:szCs w:val="22"/>
              </w:rPr>
              <w:t>Prähist</w:t>
            </w:r>
            <w:proofErr w:type="spellEnd"/>
            <w:r w:rsidRPr="002F4408">
              <w:rPr>
                <w:sz w:val="22"/>
                <w:szCs w:val="22"/>
              </w:rPr>
              <w:t xml:space="preserve">. </w:t>
            </w:r>
            <w:proofErr w:type="spellStart"/>
            <w:r w:rsidRPr="002F4408">
              <w:rPr>
                <w:sz w:val="22"/>
                <w:szCs w:val="22"/>
              </w:rPr>
              <w:t>Zeitschr</w:t>
            </w:r>
            <w:proofErr w:type="spellEnd"/>
            <w:r w:rsidRPr="002F4408">
              <w:rPr>
                <w:sz w:val="22"/>
                <w:szCs w:val="22"/>
              </w:rPr>
              <w:t>. 72, 1997, 133–194.</w:t>
            </w:r>
          </w:p>
        </w:tc>
      </w:tr>
      <w:tr w:rsidR="00147005" w:rsidRPr="009653C1" w:rsidTr="00DB5553">
        <w:tc>
          <w:tcPr>
            <w:tcW w:w="1101" w:type="dxa"/>
          </w:tcPr>
          <w:p w:rsidR="00147005" w:rsidRPr="009653C1" w:rsidRDefault="000835CF" w:rsidP="000835CF">
            <w:pPr>
              <w:spacing w:after="120"/>
              <w:jc w:val="both"/>
              <w:rPr>
                <w:szCs w:val="22"/>
                <w:lang w:val="de-DE"/>
              </w:rPr>
            </w:pPr>
            <w:r>
              <w:rPr>
                <w:szCs w:val="22"/>
                <w:lang w:val="de-DE"/>
              </w:rPr>
              <w:lastRenderedPageBreak/>
              <w:t>1995</w:t>
            </w:r>
          </w:p>
        </w:tc>
        <w:tc>
          <w:tcPr>
            <w:tcW w:w="8221" w:type="dxa"/>
          </w:tcPr>
          <w:p w:rsidR="000835CF" w:rsidRPr="002F4408" w:rsidRDefault="000835CF" w:rsidP="000835CF">
            <w:pPr>
              <w:spacing w:after="120"/>
              <w:jc w:val="both"/>
              <w:rPr>
                <w:szCs w:val="22"/>
              </w:rPr>
            </w:pPr>
            <w:r w:rsidRPr="002F4408">
              <w:rPr>
                <w:sz w:val="22"/>
                <w:szCs w:val="22"/>
              </w:rPr>
              <w:t>(gemeinsam mit J. Tauschwitz), Plastik als Grabbeigabe im mykenischen und geometrischen Griechenland, in: K. Stemmer (Hrsg.), Standorte. Kontext und Funktion antiker Skulptur (Berlin 1995) 20–29.</w:t>
            </w:r>
          </w:p>
          <w:p w:rsidR="000835CF" w:rsidRPr="002F4408" w:rsidRDefault="000835CF" w:rsidP="000835CF">
            <w:pPr>
              <w:spacing w:after="120"/>
              <w:jc w:val="both"/>
              <w:rPr>
                <w:szCs w:val="22"/>
              </w:rPr>
            </w:pPr>
            <w:r w:rsidRPr="002F4408">
              <w:rPr>
                <w:sz w:val="22"/>
                <w:szCs w:val="22"/>
              </w:rPr>
              <w:t>A 18 Brettfigur, in: K. Stemmer (Hrsg.), Standorte. Kontext und Funktion antiker Skulptur (Berlin 1995) 29 f.</w:t>
            </w:r>
          </w:p>
          <w:p w:rsidR="000835CF" w:rsidRPr="002F4408" w:rsidRDefault="000835CF" w:rsidP="000835CF">
            <w:pPr>
              <w:spacing w:after="120"/>
              <w:jc w:val="both"/>
              <w:rPr>
                <w:szCs w:val="22"/>
              </w:rPr>
            </w:pPr>
            <w:r w:rsidRPr="002F4408">
              <w:rPr>
                <w:sz w:val="22"/>
                <w:szCs w:val="22"/>
                <w:lang w:val="it-IT"/>
              </w:rPr>
              <w:t>A 20 Proto-</w:t>
            </w:r>
            <w:proofErr w:type="spellStart"/>
            <w:r w:rsidRPr="002F4408">
              <w:rPr>
                <w:sz w:val="22"/>
                <w:szCs w:val="22"/>
                <w:lang w:val="it-IT"/>
              </w:rPr>
              <w:t>Phi</w:t>
            </w:r>
            <w:proofErr w:type="spellEnd"/>
            <w:r w:rsidRPr="002F4408">
              <w:rPr>
                <w:sz w:val="22"/>
                <w:szCs w:val="22"/>
                <w:lang w:val="it-IT"/>
              </w:rPr>
              <w:t xml:space="preserve">-Figurine, in: K. </w:t>
            </w:r>
            <w:proofErr w:type="spellStart"/>
            <w:r w:rsidRPr="002F4408">
              <w:rPr>
                <w:sz w:val="22"/>
                <w:szCs w:val="22"/>
                <w:lang w:val="it-IT"/>
              </w:rPr>
              <w:t>Stemmer</w:t>
            </w:r>
            <w:proofErr w:type="spellEnd"/>
            <w:r w:rsidRPr="002F4408">
              <w:rPr>
                <w:sz w:val="22"/>
                <w:szCs w:val="22"/>
                <w:lang w:val="it-IT"/>
              </w:rPr>
              <w:t xml:space="preserve"> (</w:t>
            </w:r>
            <w:proofErr w:type="spellStart"/>
            <w:r w:rsidRPr="002F4408">
              <w:rPr>
                <w:sz w:val="22"/>
                <w:szCs w:val="22"/>
                <w:lang w:val="it-IT"/>
              </w:rPr>
              <w:t>Hrsg</w:t>
            </w:r>
            <w:proofErr w:type="spellEnd"/>
            <w:r w:rsidRPr="002F4408">
              <w:rPr>
                <w:sz w:val="22"/>
                <w:szCs w:val="22"/>
                <w:lang w:val="it-IT"/>
              </w:rPr>
              <w:t xml:space="preserve">.), </w:t>
            </w:r>
            <w:proofErr w:type="spellStart"/>
            <w:r w:rsidRPr="002F4408">
              <w:rPr>
                <w:sz w:val="22"/>
                <w:szCs w:val="22"/>
                <w:lang w:val="it-IT"/>
              </w:rPr>
              <w:t>Standorte</w:t>
            </w:r>
            <w:proofErr w:type="spellEnd"/>
            <w:r w:rsidRPr="002F4408">
              <w:rPr>
                <w:sz w:val="22"/>
                <w:szCs w:val="22"/>
                <w:lang w:val="it-IT"/>
              </w:rPr>
              <w:t xml:space="preserve">. </w:t>
            </w:r>
            <w:r w:rsidRPr="002F4408">
              <w:rPr>
                <w:sz w:val="22"/>
                <w:szCs w:val="22"/>
              </w:rPr>
              <w:t>Kontext und Funktion antiker Skulptur (Berlin 1995) 31 f.</w:t>
            </w:r>
          </w:p>
          <w:p w:rsidR="000835CF" w:rsidRPr="002F4408" w:rsidRDefault="000835CF" w:rsidP="000835CF">
            <w:pPr>
              <w:spacing w:after="120"/>
              <w:jc w:val="both"/>
              <w:rPr>
                <w:szCs w:val="22"/>
              </w:rPr>
            </w:pPr>
            <w:proofErr w:type="spellStart"/>
            <w:r w:rsidRPr="002F4408">
              <w:rPr>
                <w:sz w:val="22"/>
                <w:szCs w:val="22"/>
              </w:rPr>
              <w:t>Weihungen</w:t>
            </w:r>
            <w:proofErr w:type="spellEnd"/>
            <w:r w:rsidRPr="002F4408">
              <w:rPr>
                <w:sz w:val="22"/>
                <w:szCs w:val="22"/>
              </w:rPr>
              <w:t xml:space="preserve"> in Heiligtümern der Bronzezeit, in: K. Stemmer (Hrsg.), Standorte. Kontext und Funktion antiker Skulptur (Berlin 1995) 83–93.</w:t>
            </w:r>
          </w:p>
          <w:p w:rsidR="00147005" w:rsidRPr="00652303" w:rsidRDefault="000835CF" w:rsidP="000835CF">
            <w:pPr>
              <w:spacing w:after="120"/>
              <w:jc w:val="both"/>
              <w:rPr>
                <w:szCs w:val="22"/>
              </w:rPr>
            </w:pPr>
            <w:r w:rsidRPr="002F4408">
              <w:rPr>
                <w:sz w:val="22"/>
                <w:szCs w:val="22"/>
              </w:rPr>
              <w:t xml:space="preserve">Kultbilder in der bronzezeitlichen Ägäis, in: K. </w:t>
            </w:r>
            <w:r w:rsidRPr="000835CF">
              <w:rPr>
                <w:sz w:val="22"/>
                <w:szCs w:val="22"/>
              </w:rPr>
              <w:t>Stemmer</w:t>
            </w:r>
            <w:r w:rsidRPr="002F4408">
              <w:rPr>
                <w:sz w:val="22"/>
                <w:szCs w:val="22"/>
              </w:rPr>
              <w:t xml:space="preserve"> (Hrsg.), Standorte. Kontext und Funktion antiker Skulptur (Berlin 1995) 223–234.</w:t>
            </w:r>
          </w:p>
        </w:tc>
      </w:tr>
      <w:tr w:rsidR="00147005" w:rsidRPr="00652303" w:rsidTr="00DB5553">
        <w:tc>
          <w:tcPr>
            <w:tcW w:w="1101" w:type="dxa"/>
          </w:tcPr>
          <w:p w:rsidR="00147005" w:rsidRPr="009653C1" w:rsidRDefault="000835CF" w:rsidP="000835CF">
            <w:pPr>
              <w:spacing w:after="120"/>
              <w:jc w:val="both"/>
              <w:rPr>
                <w:szCs w:val="22"/>
                <w:lang w:val="de-DE"/>
              </w:rPr>
            </w:pPr>
            <w:r>
              <w:rPr>
                <w:szCs w:val="22"/>
                <w:lang w:val="de-DE"/>
              </w:rPr>
              <w:t>1994</w:t>
            </w:r>
          </w:p>
        </w:tc>
        <w:tc>
          <w:tcPr>
            <w:tcW w:w="8221" w:type="dxa"/>
          </w:tcPr>
          <w:p w:rsidR="000835CF" w:rsidRPr="002F4408" w:rsidRDefault="000835CF" w:rsidP="000835CF">
            <w:pPr>
              <w:spacing w:after="120"/>
              <w:jc w:val="both"/>
              <w:rPr>
                <w:szCs w:val="22"/>
              </w:rPr>
            </w:pPr>
            <w:r w:rsidRPr="002F4408">
              <w:rPr>
                <w:sz w:val="22"/>
                <w:szCs w:val="22"/>
              </w:rPr>
              <w:t xml:space="preserve">B.1–2 </w:t>
            </w:r>
            <w:proofErr w:type="spellStart"/>
            <w:r w:rsidRPr="002F4408">
              <w:rPr>
                <w:sz w:val="22"/>
                <w:szCs w:val="22"/>
              </w:rPr>
              <w:t>Vaphiobecher</w:t>
            </w:r>
            <w:proofErr w:type="spellEnd"/>
            <w:r w:rsidRPr="002F4408">
              <w:rPr>
                <w:sz w:val="22"/>
                <w:szCs w:val="22"/>
              </w:rPr>
              <w:t xml:space="preserve"> I-II, in: V. Stürmer/R. Jung/J. Tauschwitz, </w:t>
            </w:r>
            <w:proofErr w:type="spellStart"/>
            <w:r w:rsidRPr="002F4408">
              <w:rPr>
                <w:sz w:val="22"/>
                <w:szCs w:val="22"/>
              </w:rPr>
              <w:t>Gilliérons</w:t>
            </w:r>
            <w:proofErr w:type="spellEnd"/>
            <w:r w:rsidRPr="002F4408">
              <w:rPr>
                <w:sz w:val="22"/>
                <w:szCs w:val="22"/>
              </w:rPr>
              <w:t xml:space="preserve"> Minoisch-Mykenische Welt. Eine Ausstellung des Winckelmann-Instituts (Berlin 1994) 21–23.</w:t>
            </w:r>
          </w:p>
          <w:p w:rsidR="000835CF" w:rsidRPr="002F4408" w:rsidRDefault="000835CF" w:rsidP="000835CF">
            <w:pPr>
              <w:spacing w:after="120"/>
              <w:jc w:val="both"/>
              <w:rPr>
                <w:szCs w:val="22"/>
              </w:rPr>
            </w:pPr>
            <w:r w:rsidRPr="002F4408">
              <w:rPr>
                <w:sz w:val="22"/>
                <w:szCs w:val="22"/>
              </w:rPr>
              <w:t xml:space="preserve">B.20–24. Waffen, in: V. Stürmer/R. Jung/J. Tauschwitz, </w:t>
            </w:r>
            <w:proofErr w:type="spellStart"/>
            <w:r w:rsidRPr="002F4408">
              <w:rPr>
                <w:sz w:val="22"/>
                <w:szCs w:val="22"/>
              </w:rPr>
              <w:t>Gilliérons</w:t>
            </w:r>
            <w:proofErr w:type="spellEnd"/>
            <w:r w:rsidRPr="002F4408">
              <w:rPr>
                <w:sz w:val="22"/>
                <w:szCs w:val="22"/>
              </w:rPr>
              <w:t xml:space="preserve"> Minoisch-Mykenische Welt. Eine Ausstellung des Winckelmann-Instituts (Berlin 1994) 44–51. </w:t>
            </w:r>
          </w:p>
          <w:p w:rsidR="00147005" w:rsidRPr="00652303" w:rsidRDefault="000835CF" w:rsidP="000835CF">
            <w:pPr>
              <w:spacing w:after="120"/>
              <w:jc w:val="both"/>
              <w:rPr>
                <w:szCs w:val="22"/>
              </w:rPr>
            </w:pPr>
            <w:r w:rsidRPr="002F4408">
              <w:rPr>
                <w:sz w:val="22"/>
                <w:szCs w:val="22"/>
              </w:rPr>
              <w:t xml:space="preserve">C.1 Sarkophag von </w:t>
            </w:r>
            <w:proofErr w:type="spellStart"/>
            <w:r w:rsidRPr="002F4408">
              <w:rPr>
                <w:sz w:val="22"/>
                <w:szCs w:val="22"/>
              </w:rPr>
              <w:t>Hagia</w:t>
            </w:r>
            <w:proofErr w:type="spellEnd"/>
            <w:r w:rsidRPr="002F4408">
              <w:rPr>
                <w:sz w:val="22"/>
                <w:szCs w:val="22"/>
              </w:rPr>
              <w:t xml:space="preserve"> Triada, in: V. Stürmer/R. Jung/J. Tauschwitz, </w:t>
            </w:r>
            <w:proofErr w:type="spellStart"/>
            <w:r w:rsidRPr="002F4408">
              <w:rPr>
                <w:sz w:val="22"/>
                <w:szCs w:val="22"/>
              </w:rPr>
              <w:t>Gilliérons</w:t>
            </w:r>
            <w:proofErr w:type="spellEnd"/>
            <w:r w:rsidRPr="002F4408">
              <w:rPr>
                <w:sz w:val="22"/>
                <w:szCs w:val="22"/>
              </w:rPr>
              <w:t xml:space="preserve"> Minoisch-Mykenische Welt. Eine Ausstellung des Winckelmann-Instituts (Berlin 1994) 52–56.</w:t>
            </w:r>
          </w:p>
        </w:tc>
      </w:tr>
    </w:tbl>
    <w:p w:rsidR="00B30B2E" w:rsidRPr="00652303" w:rsidRDefault="00B30B2E"/>
    <w:sectPr w:rsidR="00B30B2E" w:rsidRPr="00652303" w:rsidSect="00B30B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2"/>
  </w:compat>
  <w:rsids>
    <w:rsidRoot w:val="00147005"/>
    <w:rsid w:val="000835CF"/>
    <w:rsid w:val="000D6EED"/>
    <w:rsid w:val="00147005"/>
    <w:rsid w:val="005C0E9B"/>
    <w:rsid w:val="00652303"/>
    <w:rsid w:val="007D52DA"/>
    <w:rsid w:val="0080230F"/>
    <w:rsid w:val="008B0C23"/>
    <w:rsid w:val="00A8784A"/>
    <w:rsid w:val="00B30B2E"/>
    <w:rsid w:val="00B53AC3"/>
    <w:rsid w:val="00BD75C8"/>
    <w:rsid w:val="00C96CDB"/>
    <w:rsid w:val="00D87F71"/>
    <w:rsid w:val="00DB5553"/>
    <w:rsid w:val="00F653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23F71-5E7A-4B99-9AB3-1002B2C8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35CF"/>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2">
    <w:name w:val="Body Text Indent 2"/>
    <w:basedOn w:val="Standard"/>
    <w:link w:val="Textkrper-Einzug2Zchn"/>
    <w:rsid w:val="00147005"/>
    <w:pPr>
      <w:tabs>
        <w:tab w:val="left" w:pos="-1008"/>
        <w:tab w:val="left" w:pos="-288"/>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ind w:left="576" w:hanging="576"/>
      <w:jc w:val="both"/>
    </w:pPr>
  </w:style>
  <w:style w:type="character" w:customStyle="1" w:styleId="Textkrper-Einzug2Zchn">
    <w:name w:val="Textkörper-Einzug 2 Zchn"/>
    <w:basedOn w:val="Absatz-Standardschriftart"/>
    <w:link w:val="Textkrper-Einzug2"/>
    <w:rsid w:val="00147005"/>
    <w:rPr>
      <w:rFonts w:ascii="Times New Roman" w:eastAsia="Times New Roman" w:hAnsi="Times New Roman" w:cs="Times New Roman"/>
      <w:sz w:val="24"/>
      <w:szCs w:val="20"/>
    </w:rPr>
  </w:style>
  <w:style w:type="character" w:customStyle="1" w:styleId="Max">
    <w:name w:val="Max."/>
    <w:rsid w:val="00147005"/>
    <w:rPr>
      <w:b/>
    </w:rPr>
  </w:style>
  <w:style w:type="character" w:styleId="Hyperlink">
    <w:name w:val="Hyperlink"/>
    <w:rsid w:val="00652303"/>
    <w:rPr>
      <w:color w:val="0000FF"/>
      <w:u w:val="single"/>
    </w:rPr>
  </w:style>
  <w:style w:type="character" w:styleId="BesuchterHyperlink">
    <w:name w:val="FollowedHyperlink"/>
    <w:basedOn w:val="Absatz-Standardschriftart"/>
    <w:uiPriority w:val="99"/>
    <w:semiHidden/>
    <w:unhideWhenUsed/>
    <w:rsid w:val="000835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arch.net" TargetMode="External"/><Relationship Id="rId4" Type="http://schemas.openxmlformats.org/officeDocument/2006/relationships/hyperlink" Target="http://www.aegeobalkanprehistory.net/article.php?id_art=4"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10318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Österreichische Akademie der Wissenschaften</Company>
  <LinksUpToDate>false</LinksUpToDate>
  <CharactersWithSpaces>11932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Schwab</dc:creator>
  <cp:lastModifiedBy>Schuh, Ulrike</cp:lastModifiedBy>
  <cp:revision>3</cp:revision>
  <dcterms:created xsi:type="dcterms:W3CDTF">2015-06-25T08:20:00Z</dcterms:created>
  <dcterms:modified xsi:type="dcterms:W3CDTF">2015-06-25T08:27:00Z</dcterms:modified>
</cp:coreProperties>
</file>